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9E" w:rsidRPr="00084698" w:rsidRDefault="001C4242" w:rsidP="00246DEF">
      <w:pPr>
        <w:jc w:val="center"/>
        <w:rPr>
          <w:b/>
          <w:bCs/>
          <w:sz w:val="28"/>
          <w:szCs w:val="28"/>
        </w:rPr>
      </w:pPr>
      <w:r w:rsidRPr="00084698">
        <w:rPr>
          <w:b/>
          <w:bCs/>
          <w:sz w:val="28"/>
          <w:szCs w:val="28"/>
        </w:rPr>
        <w:t>An Efficient Approach to Column Selection in HPLC Method Development</w:t>
      </w:r>
    </w:p>
    <w:p w:rsidR="001C4242" w:rsidRPr="006C1CEC" w:rsidRDefault="001C4242">
      <w:pPr>
        <w:rPr>
          <w:b/>
          <w:bCs/>
          <w:sz w:val="20"/>
          <w:szCs w:val="20"/>
        </w:rPr>
      </w:pPr>
      <w:r w:rsidRPr="006C1CEC">
        <w:rPr>
          <w:b/>
          <w:bCs/>
          <w:sz w:val="20"/>
          <w:szCs w:val="20"/>
        </w:rPr>
        <w:t xml:space="preserve">Introduction  </w:t>
      </w:r>
    </w:p>
    <w:p w:rsidR="001C4242" w:rsidRPr="006C1CEC" w:rsidRDefault="001C4242" w:rsidP="001C4242">
      <w:pPr>
        <w:rPr>
          <w:sz w:val="20"/>
          <w:szCs w:val="20"/>
        </w:rPr>
      </w:pPr>
      <w:r w:rsidRPr="006C1CEC">
        <w:rPr>
          <w:b/>
          <w:bCs/>
          <w:i/>
          <w:iCs/>
          <w:sz w:val="20"/>
          <w:szCs w:val="20"/>
        </w:rPr>
        <w:t>Common Mistakes in Method Development:</w:t>
      </w:r>
      <w:r w:rsidRPr="006C1CEC">
        <w:rPr>
          <w:i/>
          <w:iCs/>
          <w:sz w:val="20"/>
          <w:szCs w:val="20"/>
        </w:rPr>
        <w:t xml:space="preserve"> </w:t>
      </w:r>
    </w:p>
    <w:p w:rsidR="001C4242" w:rsidRPr="006C1CEC" w:rsidRDefault="001C4242" w:rsidP="001C4242">
      <w:pPr>
        <w:rPr>
          <w:sz w:val="20"/>
          <w:szCs w:val="20"/>
        </w:rPr>
      </w:pPr>
      <w:r w:rsidRPr="006C1CEC">
        <w:rPr>
          <w:sz w:val="20"/>
          <w:szCs w:val="20"/>
        </w:rPr>
        <w:tab/>
        <w:t>• Inadequate Formulation of Method Goals</w:t>
      </w:r>
    </w:p>
    <w:p w:rsidR="001C4242" w:rsidRPr="006C1CEC" w:rsidRDefault="001C4242" w:rsidP="001C4242">
      <w:pPr>
        <w:rPr>
          <w:sz w:val="20"/>
          <w:szCs w:val="20"/>
        </w:rPr>
      </w:pPr>
      <w:r w:rsidRPr="006C1CEC">
        <w:rPr>
          <w:sz w:val="20"/>
          <w:szCs w:val="20"/>
        </w:rPr>
        <w:tab/>
        <w:t>• Little Knowledge of Chemistry of Analyte Mixture</w:t>
      </w:r>
    </w:p>
    <w:p w:rsidR="001C4242" w:rsidRPr="006C1CEC" w:rsidRDefault="001C4242" w:rsidP="001C4242">
      <w:pPr>
        <w:rPr>
          <w:sz w:val="20"/>
          <w:szCs w:val="20"/>
        </w:rPr>
      </w:pPr>
      <w:r w:rsidRPr="006C1CEC">
        <w:rPr>
          <w:sz w:val="20"/>
          <w:szCs w:val="20"/>
        </w:rPr>
        <w:tab/>
        <w:t>• Use of the First Reversed Phase C18 Column Available</w:t>
      </w:r>
    </w:p>
    <w:p w:rsidR="001C4242" w:rsidRPr="006C1CEC" w:rsidRDefault="001C4242" w:rsidP="001C4242">
      <w:pPr>
        <w:rPr>
          <w:sz w:val="20"/>
          <w:szCs w:val="20"/>
        </w:rPr>
      </w:pPr>
      <w:r w:rsidRPr="006C1CEC">
        <w:rPr>
          <w:sz w:val="20"/>
          <w:szCs w:val="20"/>
        </w:rPr>
        <w:tab/>
        <w:t>• Trial and Error with Different Columns and Mobile Phases</w:t>
      </w:r>
    </w:p>
    <w:p w:rsidR="001C4242" w:rsidRPr="006C1CEC" w:rsidRDefault="001C4242" w:rsidP="001C4242">
      <w:pPr>
        <w:rPr>
          <w:sz w:val="20"/>
          <w:szCs w:val="20"/>
        </w:rPr>
      </w:pPr>
      <w:r w:rsidRPr="006C1CEC">
        <w:rPr>
          <w:b/>
          <w:bCs/>
          <w:i/>
          <w:iCs/>
          <w:sz w:val="20"/>
          <w:szCs w:val="20"/>
        </w:rPr>
        <w:t>These Mistakes Result In:</w:t>
      </w:r>
      <w:r w:rsidRPr="006C1CEC">
        <w:rPr>
          <w:i/>
          <w:iCs/>
          <w:sz w:val="20"/>
          <w:szCs w:val="20"/>
        </w:rPr>
        <w:t xml:space="preserve"> </w:t>
      </w:r>
    </w:p>
    <w:p w:rsidR="001C4242" w:rsidRPr="006C1CEC" w:rsidRDefault="001C4242" w:rsidP="001C4242">
      <w:pPr>
        <w:rPr>
          <w:sz w:val="20"/>
          <w:szCs w:val="20"/>
        </w:rPr>
      </w:pPr>
      <w:r w:rsidRPr="006C1CEC">
        <w:rPr>
          <w:sz w:val="20"/>
          <w:szCs w:val="20"/>
        </w:rPr>
        <w:tab/>
        <w:t>• Laborious, Time-consuming Development Projects</w:t>
      </w:r>
    </w:p>
    <w:p w:rsidR="001C4242" w:rsidRPr="006C1CEC" w:rsidRDefault="001C4242" w:rsidP="001C4242">
      <w:pPr>
        <w:rPr>
          <w:sz w:val="20"/>
          <w:szCs w:val="20"/>
        </w:rPr>
      </w:pPr>
      <w:r w:rsidRPr="006C1CEC">
        <w:rPr>
          <w:sz w:val="20"/>
          <w:szCs w:val="20"/>
        </w:rPr>
        <w:tab/>
        <w:t>• Methods that Fail to Meet the Needs of the Analyst</w:t>
      </w:r>
    </w:p>
    <w:p w:rsidR="001C4242" w:rsidRPr="006C1CEC" w:rsidRDefault="001C4242">
      <w:pPr>
        <w:rPr>
          <w:b/>
          <w:bCs/>
          <w:sz w:val="20"/>
          <w:szCs w:val="20"/>
        </w:rPr>
      </w:pPr>
      <w:r w:rsidRPr="006C1CEC">
        <w:rPr>
          <w:b/>
          <w:bCs/>
          <w:sz w:val="20"/>
          <w:szCs w:val="20"/>
        </w:rPr>
        <w:t>HPLC Method Development - A Proposed Procedure</w:t>
      </w:r>
    </w:p>
    <w:p w:rsidR="001C4242" w:rsidRPr="006C1CEC" w:rsidRDefault="001C4242" w:rsidP="001C4242">
      <w:pPr>
        <w:rPr>
          <w:sz w:val="20"/>
          <w:szCs w:val="20"/>
        </w:rPr>
      </w:pPr>
      <w:r w:rsidRPr="006C1CEC">
        <w:rPr>
          <w:b/>
          <w:bCs/>
          <w:i/>
          <w:iCs/>
          <w:sz w:val="20"/>
          <w:szCs w:val="20"/>
        </w:rPr>
        <w:t>At Your Desk</w:t>
      </w:r>
      <w:r w:rsidRPr="006C1CEC">
        <w:rPr>
          <w:i/>
          <w:iCs/>
          <w:sz w:val="20"/>
          <w:szCs w:val="20"/>
        </w:rPr>
        <w:t xml:space="preserve"> </w:t>
      </w:r>
    </w:p>
    <w:p w:rsidR="001C4242" w:rsidRPr="006C1CEC" w:rsidRDefault="001C4242" w:rsidP="001C4242">
      <w:pPr>
        <w:rPr>
          <w:sz w:val="20"/>
          <w:szCs w:val="20"/>
        </w:rPr>
      </w:pPr>
      <w:r w:rsidRPr="006C1CEC">
        <w:rPr>
          <w:sz w:val="20"/>
          <w:szCs w:val="20"/>
        </w:rPr>
        <w:tab/>
        <w:t>•</w:t>
      </w:r>
      <w:r w:rsidRPr="006C1CEC">
        <w:rPr>
          <w:sz w:val="20"/>
          <w:szCs w:val="20"/>
        </w:rPr>
        <w:tab/>
        <w:t>Define your knowledge of the sample</w:t>
      </w:r>
    </w:p>
    <w:p w:rsidR="001C4242" w:rsidRPr="006C1CEC" w:rsidRDefault="001C4242" w:rsidP="001C4242">
      <w:pPr>
        <w:rPr>
          <w:sz w:val="20"/>
          <w:szCs w:val="20"/>
        </w:rPr>
      </w:pPr>
      <w:r w:rsidRPr="006C1CEC">
        <w:rPr>
          <w:sz w:val="20"/>
          <w:szCs w:val="20"/>
        </w:rPr>
        <w:tab/>
        <w:t>•</w:t>
      </w:r>
      <w:r w:rsidRPr="006C1CEC">
        <w:rPr>
          <w:sz w:val="20"/>
          <w:szCs w:val="20"/>
        </w:rPr>
        <w:tab/>
        <w:t>Define your goals for the separation method</w:t>
      </w:r>
    </w:p>
    <w:p w:rsidR="001C4242" w:rsidRPr="006C1CEC" w:rsidRDefault="001C4242" w:rsidP="001C4242">
      <w:pPr>
        <w:rPr>
          <w:sz w:val="20"/>
          <w:szCs w:val="20"/>
        </w:rPr>
      </w:pPr>
      <w:r w:rsidRPr="006C1CEC">
        <w:rPr>
          <w:sz w:val="20"/>
          <w:szCs w:val="20"/>
        </w:rPr>
        <w:tab/>
        <w:t>•</w:t>
      </w:r>
      <w:r w:rsidRPr="006C1CEC">
        <w:rPr>
          <w:sz w:val="20"/>
          <w:szCs w:val="20"/>
        </w:rPr>
        <w:tab/>
        <w:t>Choose the columns to be considered</w:t>
      </w:r>
    </w:p>
    <w:p w:rsidR="001C4242" w:rsidRPr="006C1CEC" w:rsidRDefault="001C4242" w:rsidP="001C4242">
      <w:pPr>
        <w:rPr>
          <w:sz w:val="20"/>
          <w:szCs w:val="20"/>
        </w:rPr>
      </w:pPr>
      <w:r w:rsidRPr="006C1CEC">
        <w:rPr>
          <w:b/>
          <w:bCs/>
          <w:i/>
          <w:iCs/>
          <w:sz w:val="20"/>
          <w:szCs w:val="20"/>
        </w:rPr>
        <w:t>In the Laboratory</w:t>
      </w:r>
      <w:r w:rsidRPr="006C1CEC">
        <w:rPr>
          <w:sz w:val="20"/>
          <w:szCs w:val="20"/>
        </w:rPr>
        <w:t xml:space="preserve"> </w:t>
      </w:r>
    </w:p>
    <w:p w:rsidR="001C4242" w:rsidRPr="006C1CEC" w:rsidRDefault="001C4242" w:rsidP="001C4242">
      <w:pPr>
        <w:rPr>
          <w:sz w:val="20"/>
          <w:szCs w:val="20"/>
        </w:rPr>
      </w:pPr>
      <w:r w:rsidRPr="006C1CEC">
        <w:rPr>
          <w:sz w:val="20"/>
          <w:szCs w:val="20"/>
        </w:rPr>
        <w:tab/>
        <w:t>•</w:t>
      </w:r>
      <w:r w:rsidRPr="006C1CEC">
        <w:rPr>
          <w:sz w:val="20"/>
          <w:szCs w:val="20"/>
        </w:rPr>
        <w:tab/>
        <w:t>Choose the initial mobile phase chemistry</w:t>
      </w:r>
    </w:p>
    <w:p w:rsidR="001C4242" w:rsidRPr="006C1CEC" w:rsidRDefault="001C4242" w:rsidP="001C4242">
      <w:pPr>
        <w:rPr>
          <w:sz w:val="20"/>
          <w:szCs w:val="20"/>
        </w:rPr>
      </w:pPr>
      <w:r w:rsidRPr="006C1CEC">
        <w:rPr>
          <w:sz w:val="20"/>
          <w:szCs w:val="20"/>
        </w:rPr>
        <w:tab/>
        <w:t>•</w:t>
      </w:r>
      <w:r w:rsidRPr="006C1CEC">
        <w:rPr>
          <w:sz w:val="20"/>
          <w:szCs w:val="20"/>
        </w:rPr>
        <w:tab/>
        <w:t>Choose the detector type and starting parameters</w:t>
      </w:r>
    </w:p>
    <w:p w:rsidR="001C4242" w:rsidRPr="006C1CEC" w:rsidRDefault="001C4242" w:rsidP="001C4242">
      <w:pPr>
        <w:rPr>
          <w:sz w:val="20"/>
          <w:szCs w:val="20"/>
        </w:rPr>
      </w:pPr>
      <w:r w:rsidRPr="006C1CEC">
        <w:rPr>
          <w:sz w:val="20"/>
          <w:szCs w:val="20"/>
        </w:rPr>
        <w:tab/>
        <w:t>•</w:t>
      </w:r>
      <w:r w:rsidRPr="006C1CEC">
        <w:rPr>
          <w:sz w:val="20"/>
          <w:szCs w:val="20"/>
        </w:rPr>
        <w:tab/>
        <w:t>Evaluate the potential columns for the sample</w:t>
      </w:r>
    </w:p>
    <w:p w:rsidR="001C4242" w:rsidRPr="006C1CEC" w:rsidRDefault="001C4242" w:rsidP="001C4242">
      <w:pPr>
        <w:rPr>
          <w:sz w:val="20"/>
          <w:szCs w:val="20"/>
        </w:rPr>
      </w:pPr>
      <w:r w:rsidRPr="006C1CEC">
        <w:rPr>
          <w:sz w:val="20"/>
          <w:szCs w:val="20"/>
        </w:rPr>
        <w:tab/>
        <w:t>•</w:t>
      </w:r>
      <w:r w:rsidRPr="006C1CEC">
        <w:rPr>
          <w:sz w:val="20"/>
          <w:szCs w:val="20"/>
        </w:rPr>
        <w:tab/>
        <w:t>Optimize the separation conditions (isocratic or gradient) for the</w:t>
      </w:r>
      <w:r w:rsidR="00B7342A" w:rsidRPr="006C1CEC">
        <w:rPr>
          <w:sz w:val="20"/>
          <w:szCs w:val="20"/>
        </w:rPr>
        <w:t xml:space="preserve"> </w:t>
      </w:r>
      <w:r w:rsidRPr="006C1CEC">
        <w:rPr>
          <w:sz w:val="20"/>
          <w:szCs w:val="20"/>
        </w:rPr>
        <w:t>chosen column</w:t>
      </w:r>
    </w:p>
    <w:p w:rsidR="001C4242" w:rsidRPr="006C1CEC" w:rsidRDefault="001C4242" w:rsidP="001C4242">
      <w:pPr>
        <w:rPr>
          <w:sz w:val="20"/>
          <w:szCs w:val="20"/>
        </w:rPr>
      </w:pPr>
      <w:r w:rsidRPr="006C1CEC">
        <w:rPr>
          <w:sz w:val="20"/>
          <w:szCs w:val="20"/>
        </w:rPr>
        <w:tab/>
        <w:t>•</w:t>
      </w:r>
      <w:r w:rsidRPr="006C1CEC">
        <w:rPr>
          <w:sz w:val="20"/>
          <w:szCs w:val="20"/>
        </w:rPr>
        <w:tab/>
        <w:t>Validate the method for release to routine laboratories</w:t>
      </w:r>
    </w:p>
    <w:p w:rsidR="00246DEF" w:rsidRPr="006C1CEC" w:rsidRDefault="00246DEF" w:rsidP="001C4242">
      <w:pPr>
        <w:rPr>
          <w:sz w:val="20"/>
          <w:szCs w:val="20"/>
        </w:rPr>
      </w:pPr>
      <w:r w:rsidRPr="006C1CEC">
        <w:rPr>
          <w:b/>
          <w:bCs/>
          <w:sz w:val="20"/>
          <w:szCs w:val="20"/>
        </w:rPr>
        <w:t>Choosing the Appropriate HPLC Column Should Be Based Both Upon Knowledge of the Sample and Goals for the Separation</w:t>
      </w:r>
    </w:p>
    <w:p w:rsidR="00246DEF" w:rsidRPr="006C1CEC" w:rsidRDefault="00246DEF" w:rsidP="00246DEF">
      <w:pPr>
        <w:rPr>
          <w:sz w:val="20"/>
          <w:szCs w:val="20"/>
        </w:rPr>
      </w:pPr>
      <w:r w:rsidRPr="006C1CEC">
        <w:rPr>
          <w:b/>
          <w:bCs/>
          <w:i/>
          <w:iCs/>
          <w:sz w:val="20"/>
          <w:szCs w:val="20"/>
        </w:rPr>
        <w:t>Benefits of this Approach Include:</w:t>
      </w:r>
    </w:p>
    <w:p w:rsidR="00246DEF" w:rsidRPr="006C1CEC" w:rsidRDefault="00246DEF" w:rsidP="00246DEF">
      <w:pPr>
        <w:rPr>
          <w:sz w:val="20"/>
          <w:szCs w:val="20"/>
        </w:rPr>
      </w:pPr>
      <w:r w:rsidRPr="006C1CEC">
        <w:rPr>
          <w:sz w:val="20"/>
          <w:szCs w:val="20"/>
        </w:rPr>
        <w:tab/>
        <w:t>• Small initial time investment</w:t>
      </w:r>
    </w:p>
    <w:p w:rsidR="00246DEF" w:rsidRPr="006C1CEC" w:rsidRDefault="00246DEF" w:rsidP="00246DEF">
      <w:pPr>
        <w:rPr>
          <w:sz w:val="20"/>
          <w:szCs w:val="20"/>
        </w:rPr>
      </w:pPr>
      <w:r w:rsidRPr="006C1CEC">
        <w:rPr>
          <w:sz w:val="20"/>
          <w:szCs w:val="20"/>
        </w:rPr>
        <w:tab/>
        <w:t>• Big time savings in the HPLC laboratory</w:t>
      </w:r>
    </w:p>
    <w:p w:rsidR="00246DEF" w:rsidRPr="006C1CEC" w:rsidRDefault="00246DEF" w:rsidP="00246DEF">
      <w:pPr>
        <w:rPr>
          <w:sz w:val="20"/>
          <w:szCs w:val="20"/>
        </w:rPr>
      </w:pPr>
      <w:r w:rsidRPr="006C1CEC">
        <w:rPr>
          <w:sz w:val="20"/>
          <w:szCs w:val="20"/>
        </w:rPr>
        <w:tab/>
        <w:t>• More “informed” approach to column selection</w:t>
      </w:r>
    </w:p>
    <w:p w:rsidR="00246DEF" w:rsidRPr="006C1CEC" w:rsidRDefault="00246DEF" w:rsidP="00246DEF">
      <w:pPr>
        <w:rPr>
          <w:sz w:val="20"/>
          <w:szCs w:val="20"/>
        </w:rPr>
      </w:pPr>
      <w:r w:rsidRPr="006C1CEC">
        <w:rPr>
          <w:sz w:val="20"/>
          <w:szCs w:val="20"/>
        </w:rPr>
        <w:lastRenderedPageBreak/>
        <w:tab/>
        <w:t>• More efficient than “trial and error” approach</w:t>
      </w:r>
    </w:p>
    <w:p w:rsidR="00B7342A" w:rsidRPr="006C1CEC" w:rsidRDefault="00246DEF" w:rsidP="00246DEF">
      <w:pPr>
        <w:jc w:val="center"/>
        <w:rPr>
          <w:b/>
          <w:bCs/>
          <w:sz w:val="20"/>
          <w:szCs w:val="20"/>
        </w:rPr>
      </w:pPr>
      <w:r w:rsidRPr="006C1CEC">
        <w:rPr>
          <w:b/>
          <w:bCs/>
          <w:sz w:val="20"/>
          <w:szCs w:val="20"/>
        </w:rPr>
        <w:t>Knowledge of the Sample Influences the Choice of Column Bonded Phase Characteristics</w:t>
      </w:r>
    </w:p>
    <w:p w:rsidR="00246DEF" w:rsidRPr="006C1CEC" w:rsidRDefault="00246DEF" w:rsidP="00FD7F8F">
      <w:pPr>
        <w:jc w:val="center"/>
        <w:rPr>
          <w:sz w:val="20"/>
          <w:szCs w:val="20"/>
        </w:rPr>
      </w:pPr>
      <w:r w:rsidRPr="006C1CEC">
        <w:rPr>
          <w:b/>
          <w:bCs/>
          <w:i/>
          <w:iCs/>
          <w:sz w:val="20"/>
          <w:szCs w:val="20"/>
        </w:rPr>
        <w:t>Knowledge of the Sample</w:t>
      </w:r>
    </w:p>
    <w:p w:rsidR="00246DEF" w:rsidRPr="006C1CEC" w:rsidRDefault="00246DEF" w:rsidP="00FD7F8F">
      <w:pPr>
        <w:spacing w:line="240" w:lineRule="auto"/>
        <w:rPr>
          <w:sz w:val="20"/>
          <w:szCs w:val="20"/>
        </w:rPr>
      </w:pPr>
      <w:r w:rsidRPr="006C1CEC">
        <w:rPr>
          <w:sz w:val="20"/>
          <w:szCs w:val="20"/>
        </w:rPr>
        <w:tab/>
        <w:t xml:space="preserve">•            Structure of sample components? </w:t>
      </w:r>
    </w:p>
    <w:p w:rsidR="00246DEF" w:rsidRPr="006C1CEC" w:rsidRDefault="00246DEF" w:rsidP="00FD7F8F">
      <w:pPr>
        <w:spacing w:line="240" w:lineRule="auto"/>
        <w:rPr>
          <w:sz w:val="20"/>
          <w:szCs w:val="20"/>
        </w:rPr>
      </w:pPr>
      <w:r w:rsidRPr="006C1CEC">
        <w:rPr>
          <w:sz w:val="20"/>
          <w:szCs w:val="20"/>
        </w:rPr>
        <w:tab/>
        <w:t>•</w:t>
      </w:r>
      <w:r w:rsidRPr="006C1CEC">
        <w:rPr>
          <w:sz w:val="20"/>
          <w:szCs w:val="20"/>
        </w:rPr>
        <w:tab/>
        <w:t>Number of compounds present?</w:t>
      </w:r>
    </w:p>
    <w:p w:rsidR="00246DEF" w:rsidRPr="006C1CEC" w:rsidRDefault="00246DEF" w:rsidP="00FD7F8F">
      <w:pPr>
        <w:spacing w:line="240" w:lineRule="auto"/>
        <w:rPr>
          <w:sz w:val="20"/>
          <w:szCs w:val="20"/>
        </w:rPr>
      </w:pPr>
      <w:r w:rsidRPr="006C1CEC">
        <w:rPr>
          <w:sz w:val="20"/>
          <w:szCs w:val="20"/>
        </w:rPr>
        <w:tab/>
        <w:t>•</w:t>
      </w:r>
      <w:r w:rsidRPr="006C1CEC">
        <w:rPr>
          <w:sz w:val="20"/>
          <w:szCs w:val="20"/>
        </w:rPr>
        <w:tab/>
        <w:t>Sample matrix?</w:t>
      </w:r>
    </w:p>
    <w:p w:rsidR="00246DEF" w:rsidRPr="006C1CEC" w:rsidRDefault="00246DEF" w:rsidP="00FD7F8F">
      <w:pPr>
        <w:spacing w:line="240" w:lineRule="auto"/>
        <w:rPr>
          <w:sz w:val="20"/>
          <w:szCs w:val="20"/>
        </w:rPr>
      </w:pPr>
      <w:r w:rsidRPr="006C1CEC">
        <w:rPr>
          <w:sz w:val="20"/>
          <w:szCs w:val="20"/>
        </w:rPr>
        <w:tab/>
        <w:t>•</w:t>
      </w:r>
      <w:r w:rsidRPr="006C1CEC">
        <w:rPr>
          <w:sz w:val="20"/>
          <w:szCs w:val="20"/>
        </w:rPr>
        <w:tab/>
        <w:t>pK</w:t>
      </w:r>
      <w:r w:rsidRPr="006C1CEC">
        <w:rPr>
          <w:sz w:val="20"/>
          <w:szCs w:val="20"/>
          <w:vertAlign w:val="subscript"/>
        </w:rPr>
        <w:t>a</w:t>
      </w:r>
      <w:r w:rsidRPr="006C1CEC">
        <w:rPr>
          <w:sz w:val="20"/>
          <w:szCs w:val="20"/>
        </w:rPr>
        <w:t xml:space="preserve"> values of sample components? </w:t>
      </w:r>
    </w:p>
    <w:p w:rsidR="00246DEF" w:rsidRPr="006C1CEC" w:rsidRDefault="00246DEF" w:rsidP="00FD7F8F">
      <w:pPr>
        <w:spacing w:line="240" w:lineRule="auto"/>
        <w:rPr>
          <w:sz w:val="20"/>
          <w:szCs w:val="20"/>
        </w:rPr>
      </w:pPr>
      <w:r w:rsidRPr="006C1CEC">
        <w:rPr>
          <w:sz w:val="20"/>
          <w:szCs w:val="20"/>
        </w:rPr>
        <w:tab/>
        <w:t xml:space="preserve">•            Concentration range? </w:t>
      </w:r>
    </w:p>
    <w:p w:rsidR="00246DEF" w:rsidRPr="006C1CEC" w:rsidRDefault="00246DEF" w:rsidP="00FD7F8F">
      <w:pPr>
        <w:spacing w:line="240" w:lineRule="auto"/>
        <w:rPr>
          <w:sz w:val="20"/>
          <w:szCs w:val="20"/>
        </w:rPr>
      </w:pPr>
      <w:r w:rsidRPr="006C1CEC">
        <w:rPr>
          <w:sz w:val="20"/>
          <w:szCs w:val="20"/>
        </w:rPr>
        <w:tab/>
        <w:t>•</w:t>
      </w:r>
      <w:r w:rsidRPr="006C1CEC">
        <w:rPr>
          <w:sz w:val="20"/>
          <w:szCs w:val="20"/>
        </w:rPr>
        <w:tab/>
        <w:t>Molecular weight range?</w:t>
      </w:r>
    </w:p>
    <w:p w:rsidR="00246DEF" w:rsidRPr="006C1CEC" w:rsidRDefault="00246DEF" w:rsidP="00FD7F8F">
      <w:pPr>
        <w:spacing w:line="240" w:lineRule="auto"/>
        <w:rPr>
          <w:sz w:val="20"/>
          <w:szCs w:val="20"/>
        </w:rPr>
      </w:pPr>
      <w:r w:rsidRPr="006C1CEC">
        <w:rPr>
          <w:sz w:val="20"/>
          <w:szCs w:val="20"/>
        </w:rPr>
        <w:tab/>
        <w:t>•</w:t>
      </w:r>
      <w:r w:rsidRPr="006C1CEC">
        <w:rPr>
          <w:sz w:val="20"/>
          <w:szCs w:val="20"/>
        </w:rPr>
        <w:tab/>
        <w:t>Solubility?</w:t>
      </w:r>
    </w:p>
    <w:p w:rsidR="00246DEF" w:rsidRPr="006C1CEC" w:rsidRDefault="00246DEF" w:rsidP="00FD7F8F">
      <w:pPr>
        <w:spacing w:line="240" w:lineRule="auto"/>
        <w:rPr>
          <w:sz w:val="20"/>
          <w:szCs w:val="20"/>
        </w:rPr>
      </w:pPr>
      <w:r w:rsidRPr="006C1CEC">
        <w:rPr>
          <w:sz w:val="20"/>
          <w:szCs w:val="20"/>
        </w:rPr>
        <w:tab/>
        <w:t>•</w:t>
      </w:r>
      <w:r w:rsidRPr="006C1CEC">
        <w:rPr>
          <w:sz w:val="20"/>
          <w:szCs w:val="20"/>
        </w:rPr>
        <w:tab/>
        <w:t>Other pertinent data?</w:t>
      </w:r>
    </w:p>
    <w:p w:rsidR="00FD7F8F" w:rsidRPr="006C1CEC" w:rsidRDefault="00FD7F8F" w:rsidP="00FD7F8F">
      <w:pPr>
        <w:rPr>
          <w:sz w:val="20"/>
          <w:szCs w:val="20"/>
        </w:rPr>
      </w:pPr>
      <w:r w:rsidRPr="006C1CEC">
        <w:rPr>
          <w:b/>
          <w:bCs/>
          <w:i/>
          <w:iCs/>
          <w:sz w:val="20"/>
          <w:szCs w:val="20"/>
        </w:rPr>
        <w:t>Column Chemistry</w:t>
      </w:r>
      <w:r w:rsidRPr="006C1CEC">
        <w:rPr>
          <w:sz w:val="20"/>
          <w:szCs w:val="20"/>
        </w:rPr>
        <w:t xml:space="preserve"> :(bonded phase, bonding type, endcapping, carbon load) </w:t>
      </w:r>
    </w:p>
    <w:p w:rsidR="001C4242" w:rsidRPr="006C1CEC" w:rsidRDefault="006E4E96">
      <w:pPr>
        <w:rPr>
          <w:b/>
          <w:bCs/>
          <w:sz w:val="20"/>
          <w:szCs w:val="20"/>
        </w:rPr>
      </w:pPr>
      <w:r w:rsidRPr="006C1CEC">
        <w:rPr>
          <w:b/>
          <w:bCs/>
          <w:sz w:val="20"/>
          <w:szCs w:val="20"/>
        </w:rPr>
        <w:t>Goals for the Separation Influence the Choice of Column Particle Physical Characteristics</w:t>
      </w:r>
    </w:p>
    <w:p w:rsidR="006E4E96" w:rsidRPr="006C1CEC" w:rsidRDefault="006E4E96" w:rsidP="006E4E96">
      <w:pPr>
        <w:rPr>
          <w:sz w:val="20"/>
          <w:szCs w:val="20"/>
        </w:rPr>
      </w:pPr>
      <w:r w:rsidRPr="006C1CEC">
        <w:rPr>
          <w:b/>
          <w:bCs/>
          <w:i/>
          <w:iCs/>
          <w:sz w:val="20"/>
          <w:szCs w:val="20"/>
        </w:rPr>
        <w:t>Goals for the Separation</w:t>
      </w:r>
      <w:r w:rsidRPr="006C1CEC">
        <w:rPr>
          <w:i/>
          <w:iCs/>
          <w:sz w:val="20"/>
          <w:szCs w:val="20"/>
        </w:rPr>
        <w:t xml:space="preserve"> </w:t>
      </w:r>
    </w:p>
    <w:p w:rsidR="006E4E96" w:rsidRPr="006C1CEC" w:rsidRDefault="006E4E96" w:rsidP="006E4E96">
      <w:pPr>
        <w:rPr>
          <w:sz w:val="20"/>
          <w:szCs w:val="20"/>
        </w:rPr>
      </w:pPr>
      <w:r w:rsidRPr="006C1CEC">
        <w:rPr>
          <w:sz w:val="20"/>
          <w:szCs w:val="20"/>
        </w:rPr>
        <w:tab/>
        <w:t>•</w:t>
      </w:r>
      <w:r w:rsidRPr="006C1CEC">
        <w:rPr>
          <w:sz w:val="20"/>
          <w:szCs w:val="20"/>
        </w:rPr>
        <w:tab/>
        <w:t>Max. resolution of all components?</w:t>
      </w:r>
    </w:p>
    <w:p w:rsidR="006E4E96" w:rsidRPr="006C1CEC" w:rsidRDefault="006E4E96" w:rsidP="006E4E96">
      <w:pPr>
        <w:rPr>
          <w:sz w:val="20"/>
          <w:szCs w:val="20"/>
        </w:rPr>
      </w:pPr>
      <w:r w:rsidRPr="006C1CEC">
        <w:rPr>
          <w:sz w:val="20"/>
          <w:szCs w:val="20"/>
        </w:rPr>
        <w:tab/>
        <w:t>•</w:t>
      </w:r>
      <w:r w:rsidRPr="006C1CEC">
        <w:rPr>
          <w:sz w:val="20"/>
          <w:szCs w:val="20"/>
        </w:rPr>
        <w:tab/>
        <w:t>Partial resolution?</w:t>
      </w:r>
    </w:p>
    <w:p w:rsidR="006E4E96" w:rsidRPr="006C1CEC" w:rsidRDefault="006E4E96" w:rsidP="006E4E96">
      <w:pPr>
        <w:rPr>
          <w:sz w:val="20"/>
          <w:szCs w:val="20"/>
        </w:rPr>
      </w:pPr>
      <w:r w:rsidRPr="006C1CEC">
        <w:rPr>
          <w:sz w:val="20"/>
          <w:szCs w:val="20"/>
        </w:rPr>
        <w:tab/>
        <w:t>•</w:t>
      </w:r>
      <w:r w:rsidRPr="006C1CEC">
        <w:rPr>
          <w:sz w:val="20"/>
          <w:szCs w:val="20"/>
        </w:rPr>
        <w:tab/>
        <w:t>Fast analysis?</w:t>
      </w:r>
    </w:p>
    <w:p w:rsidR="006E4E96" w:rsidRPr="006C1CEC" w:rsidRDefault="006E4E96" w:rsidP="006E4E96">
      <w:pPr>
        <w:rPr>
          <w:sz w:val="20"/>
          <w:szCs w:val="20"/>
        </w:rPr>
      </w:pPr>
      <w:r w:rsidRPr="006C1CEC">
        <w:rPr>
          <w:sz w:val="20"/>
          <w:szCs w:val="20"/>
        </w:rPr>
        <w:tab/>
        <w:t>•</w:t>
      </w:r>
      <w:r w:rsidRPr="006C1CEC">
        <w:rPr>
          <w:sz w:val="20"/>
          <w:szCs w:val="20"/>
        </w:rPr>
        <w:tab/>
        <w:t>Economy (low solvent usage)?</w:t>
      </w:r>
    </w:p>
    <w:p w:rsidR="006E4E96" w:rsidRPr="006C1CEC" w:rsidRDefault="006E4E96" w:rsidP="006E4E96">
      <w:pPr>
        <w:rPr>
          <w:sz w:val="20"/>
          <w:szCs w:val="20"/>
        </w:rPr>
      </w:pPr>
      <w:r w:rsidRPr="006C1CEC">
        <w:rPr>
          <w:sz w:val="20"/>
          <w:szCs w:val="20"/>
        </w:rPr>
        <w:tab/>
        <w:t>•</w:t>
      </w:r>
      <w:r w:rsidRPr="006C1CEC">
        <w:rPr>
          <w:sz w:val="20"/>
          <w:szCs w:val="20"/>
        </w:rPr>
        <w:tab/>
        <w:t>Column stability and lifetime?</w:t>
      </w:r>
    </w:p>
    <w:p w:rsidR="006E4E96" w:rsidRPr="006C1CEC" w:rsidRDefault="006E4E96" w:rsidP="006E4E96">
      <w:pPr>
        <w:rPr>
          <w:sz w:val="20"/>
          <w:szCs w:val="20"/>
        </w:rPr>
      </w:pPr>
      <w:r w:rsidRPr="006C1CEC">
        <w:rPr>
          <w:sz w:val="20"/>
          <w:szCs w:val="20"/>
        </w:rPr>
        <w:tab/>
        <w:t>•</w:t>
      </w:r>
      <w:r w:rsidRPr="006C1CEC">
        <w:rPr>
          <w:sz w:val="20"/>
          <w:szCs w:val="20"/>
        </w:rPr>
        <w:tab/>
        <w:t>Preparative method?</w:t>
      </w:r>
    </w:p>
    <w:p w:rsidR="006E4E96" w:rsidRPr="006C1CEC" w:rsidRDefault="006E4E96" w:rsidP="006E4E96">
      <w:pPr>
        <w:rPr>
          <w:sz w:val="20"/>
          <w:szCs w:val="20"/>
        </w:rPr>
      </w:pPr>
      <w:r w:rsidRPr="006C1CEC">
        <w:rPr>
          <w:sz w:val="20"/>
          <w:szCs w:val="20"/>
        </w:rPr>
        <w:tab/>
        <w:t>•</w:t>
      </w:r>
      <w:r w:rsidRPr="006C1CEC">
        <w:rPr>
          <w:sz w:val="20"/>
          <w:szCs w:val="20"/>
        </w:rPr>
        <w:tab/>
        <w:t>High sensitivity?</w:t>
      </w:r>
    </w:p>
    <w:p w:rsidR="006E4E96" w:rsidRPr="006C1CEC" w:rsidRDefault="006E4E96" w:rsidP="006E4E96">
      <w:pPr>
        <w:rPr>
          <w:sz w:val="20"/>
          <w:szCs w:val="20"/>
        </w:rPr>
      </w:pPr>
      <w:r w:rsidRPr="006C1CEC">
        <w:rPr>
          <w:sz w:val="20"/>
          <w:szCs w:val="20"/>
        </w:rPr>
        <w:tab/>
        <w:t>•</w:t>
      </w:r>
      <w:r w:rsidRPr="006C1CEC">
        <w:rPr>
          <w:sz w:val="20"/>
          <w:szCs w:val="20"/>
        </w:rPr>
        <w:tab/>
        <w:t>Other goals?</w:t>
      </w:r>
    </w:p>
    <w:p w:rsidR="006E4E96" w:rsidRPr="006C1CEC" w:rsidRDefault="006E4E96" w:rsidP="006E4E96">
      <w:pPr>
        <w:rPr>
          <w:sz w:val="20"/>
          <w:szCs w:val="20"/>
        </w:rPr>
      </w:pPr>
      <w:r w:rsidRPr="006C1CEC">
        <w:rPr>
          <w:b/>
          <w:bCs/>
          <w:i/>
          <w:iCs/>
          <w:sz w:val="20"/>
          <w:szCs w:val="20"/>
        </w:rPr>
        <w:t>Column Physics</w:t>
      </w:r>
      <w:r w:rsidRPr="006C1CEC">
        <w:rPr>
          <w:sz w:val="20"/>
          <w:szCs w:val="20"/>
        </w:rPr>
        <w:t xml:space="preserve"> :(particle bed dimensions, particle shape, particle size, surface area, pore size) </w:t>
      </w:r>
    </w:p>
    <w:p w:rsidR="006E4E96" w:rsidRPr="006C1CEC" w:rsidRDefault="006E4E96" w:rsidP="006E4E96">
      <w:pPr>
        <w:rPr>
          <w:sz w:val="20"/>
          <w:szCs w:val="20"/>
        </w:rPr>
      </w:pPr>
    </w:p>
    <w:p w:rsidR="00DA54D5" w:rsidRPr="006C1CEC" w:rsidRDefault="00DA54D5" w:rsidP="006E4E96">
      <w:pPr>
        <w:rPr>
          <w:sz w:val="20"/>
          <w:szCs w:val="20"/>
        </w:rPr>
      </w:pPr>
      <w:r w:rsidRPr="006C1CEC">
        <w:rPr>
          <w:noProof/>
          <w:sz w:val="20"/>
          <w:szCs w:val="20"/>
        </w:rPr>
        <w:lastRenderedPageBreak/>
        <w:drawing>
          <wp:inline distT="0" distB="0" distL="0" distR="0">
            <wp:extent cx="5943600" cy="418846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78950" cy="6608763"/>
                      <a:chOff x="317500" y="323850"/>
                      <a:chExt cx="9378950" cy="6608763"/>
                    </a:xfrm>
                  </a:grpSpPr>
                  <a:sp>
                    <a:nvSpPr>
                      <a:cNvPr id="204806" name="Rectangle 6"/>
                      <a:cNvSpPr>
                        <a:spLocks noChangeArrowheads="1"/>
                      </a:cNvSpPr>
                    </a:nvSpPr>
                    <a:spPr bwMode="auto">
                      <a:xfrm>
                        <a:off x="317500" y="558800"/>
                        <a:ext cx="9378950" cy="6324600"/>
                      </a:xfrm>
                      <a:prstGeom prst="rect">
                        <a:avLst/>
                      </a:prstGeom>
                      <a:solidFill>
                        <a:srgbClr val="FFFFCC"/>
                      </a:solid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07" name="Rectangle 7"/>
                      <a:cNvSpPr>
                        <a:spLocks noChangeArrowheads="1"/>
                      </a:cNvSpPr>
                    </a:nvSpPr>
                    <a:spPr bwMode="auto">
                      <a:xfrm>
                        <a:off x="323850" y="355600"/>
                        <a:ext cx="9372600" cy="209550"/>
                      </a:xfrm>
                      <a:prstGeom prst="rect">
                        <a:avLst/>
                      </a:prstGeom>
                      <a:solidFill>
                        <a:schemeClr val="accent2"/>
                      </a:solid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08" name="Text Box 8"/>
                      <a:cNvSpPr txBox="1">
                        <a:spLocks noChangeArrowheads="1"/>
                      </a:cNvSpPr>
                    </a:nvSpPr>
                    <a:spPr bwMode="auto">
                      <a:xfrm>
                        <a:off x="342900" y="323850"/>
                        <a:ext cx="8305800" cy="334963"/>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3835400" algn="l"/>
                              <a:tab pos="6235700" algn="l"/>
                            </a:tabLst>
                          </a:pPr>
                          <a:r>
                            <a:rPr lang="en-US" altLang="en-US" sz="1200" b="1" dirty="0">
                              <a:solidFill>
                                <a:schemeClr val="bg1"/>
                              </a:solidFill>
                              <a:latin typeface="Verdana" charset="0"/>
                            </a:rPr>
                            <a:t>Column Selection Chart</a:t>
                          </a:r>
                        </a:p>
                        <a:p>
                          <a:pPr>
                            <a:lnSpc>
                              <a:spcPct val="40000"/>
                            </a:lnSpc>
                            <a:tabLst>
                              <a:tab pos="3835400" algn="l"/>
                              <a:tab pos="6235700" algn="l"/>
                            </a:tabLst>
                          </a:pPr>
                          <a:endParaRPr lang="en-US" altLang="en-US" sz="1000" dirty="0">
                            <a:solidFill>
                              <a:schemeClr val="tx1"/>
                            </a:solidFill>
                            <a:latin typeface="Verdana" charset="0"/>
                          </a:endParaRPr>
                        </a:p>
                      </a:txBody>
                      <a:useSpRect/>
                    </a:txSp>
                  </a:sp>
                  <a:sp>
                    <a:nvSpPr>
                      <a:cNvPr id="204812" name="Text Box 12"/>
                      <a:cNvSpPr txBox="1">
                        <a:spLocks noChangeArrowheads="1"/>
                      </a:cNvSpPr>
                    </a:nvSpPr>
                    <a:spPr bwMode="auto">
                      <a:xfrm rot="16200000">
                        <a:off x="685801" y="947737"/>
                        <a:ext cx="1109662" cy="639763"/>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lgn="ctr">
                            <a:tabLst>
                              <a:tab pos="228600" algn="l"/>
                            </a:tabLst>
                          </a:pPr>
                          <a:r>
                            <a:rPr lang="en-US" altLang="en-US" sz="1200" b="1">
                              <a:solidFill>
                                <a:srgbClr val="8C2E5F"/>
                              </a:solidFill>
                              <a:latin typeface="Verdana" charset="0"/>
                            </a:rPr>
                            <a:t>Method Goals </a:t>
                          </a:r>
                        </a:p>
                        <a:p>
                          <a:pPr>
                            <a:tabLst>
                              <a:tab pos="228600" algn="l"/>
                            </a:tabLst>
                          </a:pPr>
                          <a:endParaRPr lang="en-US" altLang="en-US" sz="1200">
                            <a:solidFill>
                              <a:srgbClr val="8C2E5F"/>
                            </a:solidFill>
                          </a:endParaRPr>
                        </a:p>
                      </a:txBody>
                      <a:useSpRect/>
                    </a:txSp>
                  </a:sp>
                  <a:sp>
                    <a:nvSpPr>
                      <a:cNvPr id="204816" name="Text Box 16"/>
                      <a:cNvSpPr txBox="1">
                        <a:spLocks noChangeArrowheads="1"/>
                      </a:cNvSpPr>
                    </a:nvSpPr>
                    <a:spPr bwMode="auto">
                      <a:xfrm rot="16200000">
                        <a:off x="2291557" y="1053306"/>
                        <a:ext cx="1376362" cy="2444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High Efficiency</a:t>
                          </a:r>
                          <a:endParaRPr lang="en-US" altLang="en-US" sz="1000" b="1">
                            <a:solidFill>
                              <a:srgbClr val="8C2E5F"/>
                            </a:solidFill>
                          </a:endParaRPr>
                        </a:p>
                      </a:txBody>
                      <a:useSpRect/>
                    </a:txSp>
                  </a:sp>
                  <a:sp>
                    <a:nvSpPr>
                      <a:cNvPr id="204819" name="Text Box 19"/>
                      <a:cNvSpPr txBox="1">
                        <a:spLocks noChangeArrowheads="1"/>
                      </a:cNvSpPr>
                    </a:nvSpPr>
                    <a:spPr bwMode="auto">
                      <a:xfrm rot="16200000">
                        <a:off x="2869407" y="1053306"/>
                        <a:ext cx="1376362" cy="2444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High Capacity</a:t>
                          </a:r>
                          <a:endParaRPr lang="en-US" altLang="en-US" sz="1000">
                            <a:solidFill>
                              <a:srgbClr val="8C2E5F"/>
                            </a:solidFill>
                          </a:endParaRPr>
                        </a:p>
                      </a:txBody>
                      <a:useSpRect/>
                    </a:txSp>
                  </a:sp>
                  <a:sp>
                    <a:nvSpPr>
                      <a:cNvPr id="204822" name="Text Box 22"/>
                      <a:cNvSpPr txBox="1">
                        <a:spLocks noChangeArrowheads="1"/>
                      </a:cNvSpPr>
                    </a:nvSpPr>
                    <a:spPr bwMode="auto">
                      <a:xfrm rot="16200000">
                        <a:off x="3445670" y="1062831"/>
                        <a:ext cx="1376362" cy="2444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Low Backpressure</a:t>
                          </a:r>
                          <a:endParaRPr lang="en-US" altLang="en-US" sz="1000">
                            <a:solidFill>
                              <a:srgbClr val="8C2E5F"/>
                            </a:solidFill>
                          </a:endParaRPr>
                        </a:p>
                      </a:txBody>
                      <a:useSpRect/>
                    </a:txSp>
                  </a:sp>
                  <a:sp>
                    <a:nvSpPr>
                      <a:cNvPr id="204825" name="Text Box 25"/>
                      <a:cNvSpPr txBox="1">
                        <a:spLocks noChangeArrowheads="1"/>
                      </a:cNvSpPr>
                    </a:nvSpPr>
                    <a:spPr bwMode="auto">
                      <a:xfrm rot="16200000">
                        <a:off x="4044157" y="1053306"/>
                        <a:ext cx="1376362" cy="2444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High Resolution</a:t>
                          </a:r>
                          <a:endParaRPr lang="en-US" altLang="en-US" sz="1000">
                            <a:solidFill>
                              <a:srgbClr val="8C2E5F"/>
                            </a:solidFill>
                          </a:endParaRPr>
                        </a:p>
                      </a:txBody>
                      <a:useSpRect/>
                    </a:txSp>
                  </a:sp>
                  <a:sp>
                    <a:nvSpPr>
                      <a:cNvPr id="204828" name="Text Box 28"/>
                      <a:cNvSpPr txBox="1">
                        <a:spLocks noChangeArrowheads="1"/>
                      </a:cNvSpPr>
                    </a:nvSpPr>
                    <a:spPr bwMode="auto">
                      <a:xfrm rot="16200000">
                        <a:off x="4639470" y="977106"/>
                        <a:ext cx="1376362" cy="3968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High Sample Loadability</a:t>
                          </a:r>
                          <a:endParaRPr lang="en-US" altLang="en-US" sz="1000">
                            <a:solidFill>
                              <a:srgbClr val="8C2E5F"/>
                            </a:solidFill>
                          </a:endParaRPr>
                        </a:p>
                      </a:txBody>
                      <a:useSpRect/>
                    </a:txSp>
                  </a:sp>
                  <a:sp>
                    <a:nvSpPr>
                      <a:cNvPr id="204830" name="Text Box 30"/>
                      <a:cNvSpPr txBox="1">
                        <a:spLocks noChangeArrowheads="1"/>
                      </a:cNvSpPr>
                    </a:nvSpPr>
                    <a:spPr bwMode="auto">
                      <a:xfrm rot="16200000">
                        <a:off x="5225257" y="977106"/>
                        <a:ext cx="1376362" cy="3968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Suitable for MW &gt;2000</a:t>
                          </a:r>
                          <a:endParaRPr lang="en-US" altLang="en-US" sz="1000">
                            <a:solidFill>
                              <a:srgbClr val="8C2E5F"/>
                            </a:solidFill>
                          </a:endParaRPr>
                        </a:p>
                      </a:txBody>
                      <a:useSpRect/>
                    </a:txSp>
                  </a:sp>
                  <a:sp>
                    <a:nvSpPr>
                      <a:cNvPr id="204832" name="Text Box 32"/>
                      <a:cNvSpPr txBox="1">
                        <a:spLocks noChangeArrowheads="1"/>
                      </a:cNvSpPr>
                    </a:nvSpPr>
                    <a:spPr bwMode="auto">
                      <a:xfrm rot="16200000">
                        <a:off x="5788820" y="1053306"/>
                        <a:ext cx="1376362" cy="2444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High Stability</a:t>
                          </a:r>
                          <a:endParaRPr lang="en-US" altLang="en-US" sz="1000">
                            <a:solidFill>
                              <a:srgbClr val="8C2E5F"/>
                            </a:solidFill>
                          </a:endParaRPr>
                        </a:p>
                      </a:txBody>
                      <a:useSpRect/>
                    </a:txSp>
                  </a:sp>
                  <a:sp>
                    <a:nvSpPr>
                      <a:cNvPr id="204834" name="Text Box 34"/>
                      <a:cNvSpPr txBox="1">
                        <a:spLocks noChangeArrowheads="1"/>
                      </a:cNvSpPr>
                    </a:nvSpPr>
                    <a:spPr bwMode="auto">
                      <a:xfrm rot="16200000">
                        <a:off x="6380957" y="1062831"/>
                        <a:ext cx="1376362" cy="2444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High Sensitivity</a:t>
                          </a:r>
                          <a:endParaRPr lang="en-US" altLang="en-US" sz="1000">
                            <a:solidFill>
                              <a:srgbClr val="8C2E5F"/>
                            </a:solidFill>
                          </a:endParaRPr>
                        </a:p>
                      </a:txBody>
                      <a:useSpRect/>
                    </a:txSp>
                  </a:sp>
                  <a:sp>
                    <a:nvSpPr>
                      <a:cNvPr id="204837" name="Text Box 37"/>
                      <a:cNvSpPr txBox="1">
                        <a:spLocks noChangeArrowheads="1"/>
                      </a:cNvSpPr>
                    </a:nvSpPr>
                    <a:spPr bwMode="auto">
                      <a:xfrm rot="16200000">
                        <a:off x="6958807" y="1053306"/>
                        <a:ext cx="1376362" cy="2444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Fast Analysis</a:t>
                          </a:r>
                          <a:endParaRPr lang="en-US" altLang="en-US" sz="1000">
                            <a:solidFill>
                              <a:srgbClr val="8C2E5F"/>
                            </a:solidFill>
                          </a:endParaRPr>
                        </a:p>
                      </a:txBody>
                      <a:useSpRect/>
                    </a:txSp>
                  </a:sp>
                  <a:sp>
                    <a:nvSpPr>
                      <a:cNvPr id="204839" name="Text Box 39"/>
                      <a:cNvSpPr txBox="1">
                        <a:spLocks noChangeArrowheads="1"/>
                      </a:cNvSpPr>
                    </a:nvSpPr>
                    <a:spPr bwMode="auto">
                      <a:xfrm rot="16200000">
                        <a:off x="7493795" y="939006"/>
                        <a:ext cx="1452562" cy="3968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Low Mobile Phase Consumption</a:t>
                          </a:r>
                          <a:endParaRPr lang="en-US" altLang="en-US" sz="1000">
                            <a:solidFill>
                              <a:srgbClr val="8C2E5F"/>
                            </a:solidFill>
                          </a:endParaRPr>
                        </a:p>
                      </a:txBody>
                      <a:useSpRect/>
                    </a:txSp>
                  </a:sp>
                  <a:sp>
                    <a:nvSpPr>
                      <a:cNvPr id="204841" name="Text Box 41"/>
                      <a:cNvSpPr txBox="1">
                        <a:spLocks noChangeArrowheads="1"/>
                      </a:cNvSpPr>
                    </a:nvSpPr>
                    <a:spPr bwMode="auto">
                      <a:xfrm rot="16200000">
                        <a:off x="8125620" y="977106"/>
                        <a:ext cx="1376362" cy="3968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Stability at pH Extremes</a:t>
                          </a:r>
                          <a:endParaRPr lang="en-US" altLang="en-US" sz="1000">
                            <a:solidFill>
                              <a:srgbClr val="8C2E5F"/>
                            </a:solidFill>
                          </a:endParaRPr>
                        </a:p>
                      </a:txBody>
                      <a:useSpRect/>
                    </a:txSp>
                  </a:sp>
                  <a:sp>
                    <a:nvSpPr>
                      <a:cNvPr id="204809" name="Line 9"/>
                      <a:cNvSpPr>
                        <a:spLocks noChangeShapeType="1"/>
                      </a:cNvSpPr>
                    </a:nvSpPr>
                    <a:spPr bwMode="auto">
                      <a:xfrm>
                        <a:off x="2108200" y="558800"/>
                        <a:ext cx="4763"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14" name="Line 14"/>
                      <a:cNvSpPr>
                        <a:spLocks noChangeShapeType="1"/>
                      </a:cNvSpPr>
                    </a:nvSpPr>
                    <a:spPr bwMode="auto">
                      <a:xfrm>
                        <a:off x="2692400" y="558800"/>
                        <a:ext cx="0" cy="631825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17" name="Line 17"/>
                      <a:cNvSpPr>
                        <a:spLocks noChangeShapeType="1"/>
                      </a:cNvSpPr>
                    </a:nvSpPr>
                    <a:spPr bwMode="auto">
                      <a:xfrm>
                        <a:off x="3276600" y="558800"/>
                        <a:ext cx="0"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20" name="Line 20"/>
                      <a:cNvSpPr>
                        <a:spLocks noChangeShapeType="1"/>
                      </a:cNvSpPr>
                    </a:nvSpPr>
                    <a:spPr bwMode="auto">
                      <a:xfrm>
                        <a:off x="3860800" y="558800"/>
                        <a:ext cx="0"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23" name="Line 23"/>
                      <a:cNvSpPr>
                        <a:spLocks noChangeShapeType="1"/>
                      </a:cNvSpPr>
                    </a:nvSpPr>
                    <a:spPr bwMode="auto">
                      <a:xfrm>
                        <a:off x="4445000" y="558800"/>
                        <a:ext cx="0"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26" name="Line 26"/>
                      <a:cNvSpPr>
                        <a:spLocks noChangeShapeType="1"/>
                      </a:cNvSpPr>
                    </a:nvSpPr>
                    <a:spPr bwMode="auto">
                      <a:xfrm>
                        <a:off x="5029200" y="558800"/>
                        <a:ext cx="0"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29" name="Line 29"/>
                      <a:cNvSpPr>
                        <a:spLocks noChangeShapeType="1"/>
                      </a:cNvSpPr>
                    </a:nvSpPr>
                    <a:spPr bwMode="auto">
                      <a:xfrm>
                        <a:off x="5613400" y="558800"/>
                        <a:ext cx="0" cy="6319838"/>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31" name="Line 31"/>
                      <a:cNvSpPr>
                        <a:spLocks noChangeShapeType="1"/>
                      </a:cNvSpPr>
                    </a:nvSpPr>
                    <a:spPr bwMode="auto">
                      <a:xfrm>
                        <a:off x="6197600" y="558800"/>
                        <a:ext cx="0"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33" name="Line 33"/>
                      <a:cNvSpPr>
                        <a:spLocks noChangeShapeType="1"/>
                      </a:cNvSpPr>
                    </a:nvSpPr>
                    <a:spPr bwMode="auto">
                      <a:xfrm flipH="1">
                        <a:off x="6777038" y="558800"/>
                        <a:ext cx="4762" cy="6329363"/>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35" name="Line 35"/>
                      <a:cNvSpPr>
                        <a:spLocks noChangeShapeType="1"/>
                      </a:cNvSpPr>
                    </a:nvSpPr>
                    <a:spPr bwMode="auto">
                      <a:xfrm>
                        <a:off x="7366000" y="558800"/>
                        <a:ext cx="0"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38" name="Line 38"/>
                      <a:cNvSpPr>
                        <a:spLocks noChangeShapeType="1"/>
                      </a:cNvSpPr>
                    </a:nvSpPr>
                    <a:spPr bwMode="auto">
                      <a:xfrm>
                        <a:off x="7945438" y="558800"/>
                        <a:ext cx="0"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40" name="Line 40"/>
                      <a:cNvSpPr>
                        <a:spLocks noChangeShapeType="1"/>
                      </a:cNvSpPr>
                    </a:nvSpPr>
                    <a:spPr bwMode="auto">
                      <a:xfrm>
                        <a:off x="8529638" y="558800"/>
                        <a:ext cx="0" cy="632460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42" name="Line 42"/>
                      <a:cNvSpPr>
                        <a:spLocks noChangeShapeType="1"/>
                      </a:cNvSpPr>
                    </a:nvSpPr>
                    <a:spPr bwMode="auto">
                      <a:xfrm>
                        <a:off x="9113838" y="558800"/>
                        <a:ext cx="0" cy="6319838"/>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43" name="Text Box 43"/>
                      <a:cNvSpPr txBox="1">
                        <a:spLocks noChangeArrowheads="1"/>
                      </a:cNvSpPr>
                    </a:nvSpPr>
                    <a:spPr bwMode="auto">
                      <a:xfrm rot="16200000">
                        <a:off x="8700295" y="1053306"/>
                        <a:ext cx="1376362" cy="2444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Fast Eqilibration</a:t>
                          </a:r>
                          <a:endParaRPr lang="en-US" altLang="en-US" sz="1000">
                            <a:solidFill>
                              <a:srgbClr val="8C2E5F"/>
                            </a:solidFill>
                          </a:endParaRPr>
                        </a:p>
                      </a:txBody>
                      <a:useSpRect/>
                    </a:txSp>
                  </a:sp>
                  <a:sp>
                    <a:nvSpPr>
                      <a:cNvPr id="204882" name="Rectangle 82"/>
                      <a:cNvSpPr>
                        <a:spLocks noChangeArrowheads="1"/>
                      </a:cNvSpPr>
                    </a:nvSpPr>
                    <a:spPr bwMode="auto">
                      <a:xfrm>
                        <a:off x="2120900" y="584200"/>
                        <a:ext cx="571500" cy="6292850"/>
                      </a:xfrm>
                      <a:prstGeom prst="rect">
                        <a:avLst/>
                      </a:prstGeom>
                      <a:solidFill>
                        <a:srgbClr val="FFFF99"/>
                      </a:solidFill>
                      <a:ln w="9525">
                        <a:noFill/>
                        <a:miter lim="800000"/>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45" name="Line 45"/>
                      <a:cNvSpPr>
                        <a:spLocks noChangeShapeType="1"/>
                      </a:cNvSpPr>
                    </a:nvSpPr>
                    <a:spPr bwMode="auto">
                      <a:xfrm>
                        <a:off x="330200" y="1809750"/>
                        <a:ext cx="9359900" cy="0"/>
                      </a:xfrm>
                      <a:prstGeom prst="line">
                        <a:avLst/>
                      </a:prstGeom>
                      <a:no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47" name="Line 47"/>
                      <a:cNvSpPr>
                        <a:spLocks noChangeShapeType="1"/>
                      </a:cNvSpPr>
                    </a:nvSpPr>
                    <a:spPr bwMode="auto">
                      <a:xfrm>
                        <a:off x="330200" y="2457450"/>
                        <a:ext cx="9359900" cy="0"/>
                      </a:xfrm>
                      <a:prstGeom prst="line">
                        <a:avLst/>
                      </a:prstGeom>
                      <a:no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48" name="Line 48"/>
                      <a:cNvSpPr>
                        <a:spLocks noChangeShapeType="1"/>
                      </a:cNvSpPr>
                    </a:nvSpPr>
                    <a:spPr bwMode="auto">
                      <a:xfrm>
                        <a:off x="330200" y="21399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0" name="Line 50"/>
                      <a:cNvSpPr>
                        <a:spLocks noChangeShapeType="1"/>
                      </a:cNvSpPr>
                    </a:nvSpPr>
                    <a:spPr bwMode="auto">
                      <a:xfrm>
                        <a:off x="323850" y="22796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1" name="Line 51"/>
                      <a:cNvSpPr>
                        <a:spLocks noChangeShapeType="1"/>
                      </a:cNvSpPr>
                    </a:nvSpPr>
                    <a:spPr bwMode="auto">
                      <a:xfrm>
                        <a:off x="323850" y="20002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2" name="Line 52"/>
                      <a:cNvSpPr>
                        <a:spLocks noChangeShapeType="1"/>
                      </a:cNvSpPr>
                    </a:nvSpPr>
                    <a:spPr bwMode="auto">
                      <a:xfrm>
                        <a:off x="323850" y="3132138"/>
                        <a:ext cx="9359900" cy="0"/>
                      </a:xfrm>
                      <a:prstGeom prst="line">
                        <a:avLst/>
                      </a:prstGeom>
                      <a:no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3" name="Line 53"/>
                      <a:cNvSpPr>
                        <a:spLocks noChangeShapeType="1"/>
                      </a:cNvSpPr>
                    </a:nvSpPr>
                    <a:spPr bwMode="auto">
                      <a:xfrm>
                        <a:off x="323850" y="2846388"/>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4" name="Line 54"/>
                      <a:cNvSpPr>
                        <a:spLocks noChangeShapeType="1"/>
                      </a:cNvSpPr>
                    </a:nvSpPr>
                    <a:spPr bwMode="auto">
                      <a:xfrm>
                        <a:off x="323850" y="2979738"/>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5" name="Line 55"/>
                      <a:cNvSpPr>
                        <a:spLocks noChangeShapeType="1"/>
                      </a:cNvSpPr>
                    </a:nvSpPr>
                    <a:spPr bwMode="auto">
                      <a:xfrm>
                        <a:off x="323850" y="26987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6" name="Line 56"/>
                      <a:cNvSpPr>
                        <a:spLocks noChangeShapeType="1"/>
                      </a:cNvSpPr>
                    </a:nvSpPr>
                    <a:spPr bwMode="auto">
                      <a:xfrm>
                        <a:off x="323850" y="3829050"/>
                        <a:ext cx="9359900" cy="0"/>
                      </a:xfrm>
                      <a:prstGeom prst="line">
                        <a:avLst/>
                      </a:prstGeom>
                      <a:no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7" name="Line 57"/>
                      <a:cNvSpPr>
                        <a:spLocks noChangeShapeType="1"/>
                      </a:cNvSpPr>
                    </a:nvSpPr>
                    <a:spPr bwMode="auto">
                      <a:xfrm>
                        <a:off x="323850" y="354330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8" name="Line 58"/>
                      <a:cNvSpPr>
                        <a:spLocks noChangeShapeType="1"/>
                      </a:cNvSpPr>
                    </a:nvSpPr>
                    <a:spPr bwMode="auto">
                      <a:xfrm>
                        <a:off x="323850" y="369570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59" name="Line 59"/>
                      <a:cNvSpPr>
                        <a:spLocks noChangeShapeType="1"/>
                      </a:cNvSpPr>
                    </a:nvSpPr>
                    <a:spPr bwMode="auto">
                      <a:xfrm>
                        <a:off x="323850" y="340360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60" name="Line 60"/>
                      <a:cNvSpPr>
                        <a:spLocks noChangeShapeType="1"/>
                      </a:cNvSpPr>
                    </a:nvSpPr>
                    <a:spPr bwMode="auto">
                      <a:xfrm>
                        <a:off x="330200" y="4927600"/>
                        <a:ext cx="9359900" cy="0"/>
                      </a:xfrm>
                      <a:prstGeom prst="line">
                        <a:avLst/>
                      </a:prstGeom>
                      <a:no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61" name="Line 61"/>
                      <a:cNvSpPr>
                        <a:spLocks noChangeShapeType="1"/>
                      </a:cNvSpPr>
                    </a:nvSpPr>
                    <a:spPr bwMode="auto">
                      <a:xfrm>
                        <a:off x="323850" y="46418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62" name="Line 62"/>
                      <a:cNvSpPr>
                        <a:spLocks noChangeShapeType="1"/>
                      </a:cNvSpPr>
                    </a:nvSpPr>
                    <a:spPr bwMode="auto">
                      <a:xfrm>
                        <a:off x="323850" y="478790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65" name="Line 65"/>
                      <a:cNvSpPr>
                        <a:spLocks noChangeShapeType="1"/>
                      </a:cNvSpPr>
                    </a:nvSpPr>
                    <a:spPr bwMode="auto">
                      <a:xfrm>
                        <a:off x="323850" y="533400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66" name="Line 66"/>
                      <a:cNvSpPr>
                        <a:spLocks noChangeShapeType="1"/>
                      </a:cNvSpPr>
                    </a:nvSpPr>
                    <a:spPr bwMode="auto">
                      <a:xfrm>
                        <a:off x="323850" y="54927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68" name="Line 68"/>
                      <a:cNvSpPr>
                        <a:spLocks noChangeShapeType="1"/>
                      </a:cNvSpPr>
                    </a:nvSpPr>
                    <a:spPr bwMode="auto">
                      <a:xfrm>
                        <a:off x="323850" y="5626100"/>
                        <a:ext cx="9359900" cy="0"/>
                      </a:xfrm>
                      <a:prstGeom prst="line">
                        <a:avLst/>
                      </a:prstGeom>
                      <a:no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69" name="Line 69"/>
                      <a:cNvSpPr>
                        <a:spLocks noChangeShapeType="1"/>
                      </a:cNvSpPr>
                    </a:nvSpPr>
                    <a:spPr bwMode="auto">
                      <a:xfrm>
                        <a:off x="323850" y="533400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0" name="Line 70"/>
                      <a:cNvSpPr>
                        <a:spLocks noChangeShapeType="1"/>
                      </a:cNvSpPr>
                    </a:nvSpPr>
                    <a:spPr bwMode="auto">
                      <a:xfrm>
                        <a:off x="323850" y="54927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1" name="Line 71"/>
                      <a:cNvSpPr>
                        <a:spLocks noChangeShapeType="1"/>
                      </a:cNvSpPr>
                    </a:nvSpPr>
                    <a:spPr bwMode="auto">
                      <a:xfrm>
                        <a:off x="342900" y="50736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2" name="Line 72"/>
                      <a:cNvSpPr>
                        <a:spLocks noChangeShapeType="1"/>
                      </a:cNvSpPr>
                    </a:nvSpPr>
                    <a:spPr bwMode="auto">
                      <a:xfrm>
                        <a:off x="323850" y="424180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3" name="Line 73"/>
                      <a:cNvSpPr>
                        <a:spLocks noChangeShapeType="1"/>
                      </a:cNvSpPr>
                    </a:nvSpPr>
                    <a:spPr bwMode="auto">
                      <a:xfrm>
                        <a:off x="323850" y="40957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4" name="Line 74"/>
                      <a:cNvSpPr>
                        <a:spLocks noChangeShapeType="1"/>
                      </a:cNvSpPr>
                    </a:nvSpPr>
                    <a:spPr bwMode="auto">
                      <a:xfrm>
                        <a:off x="323850" y="4387850"/>
                        <a:ext cx="9359900" cy="0"/>
                      </a:xfrm>
                      <a:prstGeom prst="line">
                        <a:avLst/>
                      </a:prstGeom>
                      <a:no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5" name="Line 75"/>
                      <a:cNvSpPr>
                        <a:spLocks noChangeShapeType="1"/>
                      </a:cNvSpPr>
                    </a:nvSpPr>
                    <a:spPr bwMode="auto">
                      <a:xfrm>
                        <a:off x="311150" y="60388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6" name="Line 76"/>
                      <a:cNvSpPr>
                        <a:spLocks noChangeShapeType="1"/>
                      </a:cNvSpPr>
                    </a:nvSpPr>
                    <a:spPr bwMode="auto">
                      <a:xfrm>
                        <a:off x="330200" y="57721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7" name="Line 77"/>
                      <a:cNvSpPr>
                        <a:spLocks noChangeShapeType="1"/>
                      </a:cNvSpPr>
                    </a:nvSpPr>
                    <a:spPr bwMode="auto">
                      <a:xfrm>
                        <a:off x="323850" y="6172200"/>
                        <a:ext cx="9359900" cy="0"/>
                      </a:xfrm>
                      <a:prstGeom prst="line">
                        <a:avLst/>
                      </a:prstGeom>
                      <a:noFill/>
                      <a:ln w="317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8" name="Line 78"/>
                      <a:cNvSpPr>
                        <a:spLocks noChangeShapeType="1"/>
                      </a:cNvSpPr>
                    </a:nvSpPr>
                    <a:spPr bwMode="auto">
                      <a:xfrm>
                        <a:off x="323850" y="65849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79" name="Line 79"/>
                      <a:cNvSpPr>
                        <a:spLocks noChangeShapeType="1"/>
                      </a:cNvSpPr>
                    </a:nvSpPr>
                    <a:spPr bwMode="auto">
                      <a:xfrm>
                        <a:off x="323850" y="631825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13" name="Text Box 13"/>
                      <a:cNvSpPr txBox="1">
                        <a:spLocks noChangeArrowheads="1"/>
                      </a:cNvSpPr>
                    </a:nvSpPr>
                    <a:spPr bwMode="auto">
                      <a:xfrm rot="16200000">
                        <a:off x="1731169" y="896144"/>
                        <a:ext cx="1376363" cy="5492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228600" algn="l"/>
                            </a:tabLst>
                          </a:pPr>
                          <a:r>
                            <a:rPr lang="en-US" altLang="en-US" sz="1000" b="1">
                              <a:solidFill>
                                <a:srgbClr val="8C2E5F"/>
                              </a:solidFill>
                              <a:latin typeface="Verdana" charset="0"/>
                            </a:rPr>
                            <a:t>Default Column</a:t>
                          </a:r>
                        </a:p>
                        <a:p>
                          <a:pPr>
                            <a:tabLst>
                              <a:tab pos="228600" algn="l"/>
                            </a:tabLst>
                          </a:pPr>
                          <a:r>
                            <a:rPr lang="en-US" altLang="en-US" sz="1000" b="1">
                              <a:solidFill>
                                <a:srgbClr val="8C2E5F"/>
                              </a:solidFill>
                              <a:latin typeface="Verdana" charset="0"/>
                            </a:rPr>
                            <a:t>(Good for most</a:t>
                          </a:r>
                        </a:p>
                        <a:p>
                          <a:pPr>
                            <a:tabLst>
                              <a:tab pos="228600" algn="l"/>
                            </a:tabLst>
                          </a:pPr>
                          <a:r>
                            <a:rPr lang="en-US" altLang="en-US" sz="1000" b="1">
                              <a:solidFill>
                                <a:srgbClr val="8C2E5F"/>
                              </a:solidFill>
                              <a:latin typeface="Verdana" charset="0"/>
                            </a:rPr>
                            <a:t>Applications)</a:t>
                          </a:r>
                          <a:endParaRPr lang="en-US" altLang="en-US" sz="1000">
                            <a:solidFill>
                              <a:srgbClr val="8C2E5F"/>
                            </a:solidFill>
                          </a:endParaRPr>
                        </a:p>
                      </a:txBody>
                      <a:useSpRect/>
                    </a:txSp>
                  </a:sp>
                  <a:sp>
                    <a:nvSpPr>
                      <a:cNvPr id="204886" name="Line 86"/>
                      <a:cNvSpPr>
                        <a:spLocks noChangeShapeType="1"/>
                      </a:cNvSpPr>
                    </a:nvSpPr>
                    <a:spPr bwMode="auto">
                      <a:xfrm>
                        <a:off x="330200" y="6743700"/>
                        <a:ext cx="9359900" cy="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04887" name="Text Box 87"/>
                      <a:cNvSpPr txBox="1">
                        <a:spLocks noChangeArrowheads="1"/>
                      </a:cNvSpPr>
                    </a:nvSpPr>
                    <a:spPr bwMode="auto">
                      <a:xfrm>
                        <a:off x="325438" y="1811338"/>
                        <a:ext cx="9339262" cy="51212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rgbClr val="2A6655"/>
                              </a:solidFill>
                              <a:latin typeface="Verdana" charset="0"/>
                            </a:rPr>
                            <a:t>Particle Size</a:t>
                          </a: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small (3µm)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medium (5µm)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large (10µm)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rgbClr val="2A6655"/>
                              </a:solidFill>
                              <a:latin typeface="Verdana" charset="0"/>
                            </a:rPr>
                            <a:t>Column Length</a:t>
                          </a: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short (30mm)				•					•	•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medium (150mm)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long (300mm)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rgbClr val="2A6655"/>
                              </a:solidFill>
                              <a:latin typeface="Verdana" charset="0"/>
                            </a:rPr>
                            <a:t>Column ID</a:t>
                          </a: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narrow (2.1mm)									•		•				medium (4.6mm)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wide (22.5mm)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rgbClr val="2A6655"/>
                              </a:solidFill>
                              <a:latin typeface="Verdana" charset="0"/>
                            </a:rPr>
                            <a:t>Surface Area</a:t>
                          </a: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low (200m</a:t>
                          </a:r>
                          <a:r>
                            <a:rPr lang="en-US" altLang="en-US" sz="1000" b="1" baseline="30000" dirty="0">
                              <a:solidFill>
                                <a:schemeClr val="tx1"/>
                              </a:solidFill>
                              <a:latin typeface="Verdana" charset="0"/>
                            </a:rPr>
                            <a:t>2</a:t>
                          </a:r>
                          <a:r>
                            <a:rPr lang="en-US" altLang="en-US" sz="1000" b="1" dirty="0">
                              <a:solidFill>
                                <a:schemeClr val="tx1"/>
                              </a:solidFill>
                              <a:latin typeface="Verdana" charset="0"/>
                            </a:rPr>
                            <a:t>/g)	•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high (300m</a:t>
                          </a:r>
                          <a:r>
                            <a:rPr lang="en-US" altLang="en-US" sz="1000" b="1" baseline="30000" dirty="0">
                              <a:solidFill>
                                <a:schemeClr val="tx1"/>
                              </a:solidFill>
                              <a:latin typeface="Verdana" charset="0"/>
                            </a:rPr>
                            <a:t>2</a:t>
                          </a:r>
                          <a:r>
                            <a:rPr lang="en-US" altLang="en-US" sz="1000" b="1" dirty="0">
                              <a:solidFill>
                                <a:schemeClr val="tx1"/>
                              </a:solidFill>
                              <a:latin typeface="Verdana" charset="0"/>
                            </a:rPr>
                            <a:t>/g)			•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rgbClr val="2A6655"/>
                              </a:solidFill>
                              <a:latin typeface="Verdana" charset="0"/>
                            </a:rPr>
                            <a:t>Pore Size</a:t>
                          </a: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small (60Å)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medium (100Å)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large (300Å)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rgbClr val="2A6655"/>
                              </a:solidFill>
                              <a:latin typeface="Verdana" charset="0"/>
                            </a:rPr>
                            <a:t>Carbon Load</a:t>
                          </a: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low (3%)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medium (10%)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high (20%)			•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rgbClr val="2A6655"/>
                              </a:solidFill>
                              <a:latin typeface="Verdana" charset="0"/>
                            </a:rPr>
                            <a:t>Bonding Type</a:t>
                          </a:r>
                          <a:r>
                            <a:rPr lang="en-US" altLang="en-US" sz="1000" b="1" dirty="0">
                              <a:solidFill>
                                <a:schemeClr val="tx1"/>
                              </a:solidFill>
                              <a:latin typeface="Verdana" charset="0"/>
                            </a:rPr>
                            <a:t>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a:t>
                          </a:r>
                          <a:r>
                            <a:rPr lang="en-US" altLang="en-US" sz="1000" b="1" dirty="0" err="1">
                              <a:solidFill>
                                <a:schemeClr val="tx1"/>
                              </a:solidFill>
                              <a:latin typeface="Verdana" charset="0"/>
                            </a:rPr>
                            <a:t>monomeric</a:t>
                          </a:r>
                          <a:r>
                            <a:rPr lang="en-US" altLang="en-US" sz="1000" b="1" dirty="0">
                              <a:solidFill>
                                <a:schemeClr val="tx1"/>
                              </a:solidFill>
                              <a:latin typeface="Verdana" charset="0"/>
                            </a:rPr>
                            <a:t>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polymeric			•			•		•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rgbClr val="2A6655"/>
                              </a:solidFill>
                              <a:latin typeface="Verdana" charset="0"/>
                            </a:rPr>
                            <a:t>Particle Shape</a:t>
                          </a:r>
                          <a:endParaRPr lang="en-US" altLang="en-US" sz="1000" b="1" dirty="0">
                            <a:solidFill>
                              <a:schemeClr val="tx1"/>
                            </a:solidFill>
                            <a:latin typeface="Verdana" charset="0"/>
                          </a:endParaRP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spherical	•	•		•				•</a:t>
                          </a:r>
                        </a:p>
                        <a:p>
                          <a:pPr>
                            <a:lnSpc>
                              <a:spcPct val="91000"/>
                            </a:lnSpc>
                            <a:tabLst>
                              <a:tab pos="228600" algn="l"/>
                              <a:tab pos="1943100" algn="ctr"/>
                              <a:tab pos="2578100" algn="ctr"/>
                              <a:tab pos="3149600" algn="ctr"/>
                              <a:tab pos="3657600" algn="ctr"/>
                              <a:tab pos="4343400" algn="ctr"/>
                              <a:tab pos="4914900" algn="ctr"/>
                              <a:tab pos="5486400" algn="ctr"/>
                              <a:tab pos="6057900" algn="ctr"/>
                              <a:tab pos="6692900" algn="ctr"/>
                              <a:tab pos="7200900" algn="ctr"/>
                              <a:tab pos="7835900" algn="ctr"/>
                              <a:tab pos="8343900" algn="ctr"/>
                              <a:tab pos="8978900" algn="ctr"/>
                            </a:tabLst>
                          </a:pPr>
                          <a:r>
                            <a:rPr lang="en-US" altLang="en-US" sz="1000" b="1" dirty="0">
                              <a:solidFill>
                                <a:schemeClr val="tx1"/>
                              </a:solidFill>
                              <a:latin typeface="Verdana" charset="0"/>
                            </a:rPr>
                            <a:t>	irregular			•</a:t>
                          </a:r>
                          <a:endParaRPr lang="en-US" altLang="en-US" sz="1000" dirty="0"/>
                        </a:p>
                      </a:txBody>
                      <a:useSpRect/>
                    </a:txSp>
                  </a:sp>
                </lc:lockedCanvas>
              </a:graphicData>
            </a:graphic>
          </wp:inline>
        </w:drawing>
      </w:r>
    </w:p>
    <w:p w:rsidR="00F90CAB" w:rsidRPr="006C1CEC" w:rsidRDefault="00F90CAB" w:rsidP="006E4E96">
      <w:pPr>
        <w:rPr>
          <w:b/>
          <w:bCs/>
          <w:sz w:val="20"/>
          <w:szCs w:val="20"/>
        </w:rPr>
      </w:pPr>
      <w:r w:rsidRPr="006C1CEC">
        <w:rPr>
          <w:b/>
          <w:bCs/>
          <w:sz w:val="20"/>
          <w:szCs w:val="20"/>
        </w:rPr>
        <w:t>Choosing the Bonded Phase</w:t>
      </w:r>
    </w:p>
    <w:p w:rsidR="00457749" w:rsidRPr="006C1CEC" w:rsidRDefault="00457749" w:rsidP="00457749">
      <w:pPr>
        <w:rPr>
          <w:sz w:val="20"/>
          <w:szCs w:val="20"/>
        </w:rPr>
      </w:pPr>
      <w:r w:rsidRPr="006C1CEC">
        <w:rPr>
          <w:sz w:val="20"/>
          <w:szCs w:val="20"/>
        </w:rPr>
        <w:t xml:space="preserve">Draw the molecular structures for all known components of the mixture.  Identify the two compounds whose structures are the most similar. </w:t>
      </w:r>
    </w:p>
    <w:p w:rsidR="00457749" w:rsidRPr="006C1CEC" w:rsidRDefault="00555F9E" w:rsidP="006E4E96">
      <w:pP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2.5pt;margin-top:6.6pt;width:276pt;height:92.25pt;z-index:251658240" fillcolor="#0c9">
            <v:imagedata r:id="rId6" o:title=""/>
          </v:shape>
        </w:pict>
      </w:r>
      <w:r w:rsidR="00457749" w:rsidRPr="006C1CEC">
        <w:rPr>
          <w:sz w:val="20"/>
          <w:szCs w:val="20"/>
        </w:rPr>
        <w:t>e.g.:</w:t>
      </w:r>
    </w:p>
    <w:p w:rsidR="00457749" w:rsidRPr="006C1CEC" w:rsidRDefault="00457749" w:rsidP="006E4E96">
      <w:pPr>
        <w:rPr>
          <w:sz w:val="20"/>
          <w:szCs w:val="20"/>
        </w:rPr>
      </w:pPr>
    </w:p>
    <w:p w:rsidR="00457749" w:rsidRPr="006C1CEC" w:rsidRDefault="00457749" w:rsidP="006E4E96">
      <w:pPr>
        <w:rPr>
          <w:sz w:val="20"/>
          <w:szCs w:val="20"/>
        </w:rPr>
      </w:pPr>
    </w:p>
    <w:p w:rsidR="00457749" w:rsidRPr="006C1CEC" w:rsidRDefault="00457749" w:rsidP="006E4E96">
      <w:pPr>
        <w:rPr>
          <w:sz w:val="20"/>
          <w:szCs w:val="20"/>
        </w:rPr>
      </w:pPr>
    </w:p>
    <w:p w:rsidR="00457749" w:rsidRPr="006C1CEC" w:rsidRDefault="00457749" w:rsidP="00457749">
      <w:pPr>
        <w:rPr>
          <w:sz w:val="20"/>
          <w:szCs w:val="20"/>
        </w:rPr>
      </w:pPr>
      <w:r w:rsidRPr="006C1CEC">
        <w:rPr>
          <w:sz w:val="20"/>
          <w:szCs w:val="20"/>
        </w:rPr>
        <w:t xml:space="preserve">                                                    Prednisolone                                                   Prednisone</w:t>
      </w:r>
    </w:p>
    <w:p w:rsidR="00356DA7" w:rsidRPr="006C1CEC" w:rsidRDefault="00356DA7" w:rsidP="00356DA7">
      <w:pPr>
        <w:rPr>
          <w:sz w:val="20"/>
          <w:szCs w:val="20"/>
        </w:rPr>
      </w:pPr>
      <w:r w:rsidRPr="006C1CEC">
        <w:rPr>
          <w:sz w:val="20"/>
          <w:szCs w:val="20"/>
        </w:rPr>
        <w:t>Use the results of the structural comparison to select a bonded phase showing optimal selectivity for these two molecules.  In this case consider using a silica column (no bonded phase) for its ability to retain polar solutes through hydrogen bonding.</w:t>
      </w:r>
    </w:p>
    <w:p w:rsidR="005046E2" w:rsidRPr="006C1CEC" w:rsidRDefault="005046E2" w:rsidP="00457749">
      <w:pPr>
        <w:rPr>
          <w:sz w:val="20"/>
          <w:szCs w:val="20"/>
        </w:rPr>
      </w:pPr>
    </w:p>
    <w:p w:rsidR="00382469" w:rsidRPr="006C1CEC" w:rsidRDefault="00382469" w:rsidP="00457749">
      <w:pPr>
        <w:rPr>
          <w:sz w:val="20"/>
          <w:szCs w:val="20"/>
        </w:rPr>
      </w:pPr>
    </w:p>
    <w:p w:rsidR="00382469" w:rsidRPr="006C1CEC" w:rsidRDefault="00382469" w:rsidP="00457749">
      <w:pPr>
        <w:rPr>
          <w:sz w:val="20"/>
          <w:szCs w:val="20"/>
        </w:rPr>
      </w:pPr>
    </w:p>
    <w:p w:rsidR="00457749" w:rsidRPr="006C1CEC" w:rsidRDefault="00382469" w:rsidP="006E4E96">
      <w:pPr>
        <w:rPr>
          <w:sz w:val="20"/>
          <w:szCs w:val="20"/>
        </w:rPr>
      </w:pPr>
      <w:r w:rsidRPr="006C1CEC">
        <w:rPr>
          <w:noProof/>
          <w:sz w:val="20"/>
          <w:szCs w:val="20"/>
        </w:rPr>
        <w:lastRenderedPageBreak/>
        <w:drawing>
          <wp:inline distT="0" distB="0" distL="0" distR="0">
            <wp:extent cx="6438900" cy="537210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31300" cy="6695954"/>
                      <a:chOff x="476250" y="520700"/>
                      <a:chExt cx="9131300" cy="6695954"/>
                    </a:xfrm>
                  </a:grpSpPr>
                  <a:sp>
                    <a:nvSpPr>
                      <a:cNvPr id="239230" name="Rectangle 638"/>
                      <a:cNvSpPr>
                        <a:spLocks noChangeArrowheads="1"/>
                      </a:cNvSpPr>
                    </a:nvSpPr>
                    <a:spPr bwMode="auto">
                      <a:xfrm>
                        <a:off x="476250" y="742950"/>
                        <a:ext cx="9131300" cy="5886450"/>
                      </a:xfrm>
                      <a:prstGeom prst="rect">
                        <a:avLst/>
                      </a:prstGeom>
                      <a:solidFill>
                        <a:srgbClr val="FFFFCC"/>
                      </a:solid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ltLang="en-US" sz="1000">
                            <a:solidFill>
                              <a:schemeClr val="tx1"/>
                            </a:solidFill>
                            <a:latin typeface="Verdana" charset="0"/>
                          </a:endParaRPr>
                        </a:p>
                      </a:txBody>
                      <a:useSpRect/>
                    </a:txSp>
                  </a:sp>
                  <a:sp>
                    <a:nvSpPr>
                      <a:cNvPr id="239231" name="Rectangle 639"/>
                      <a:cNvSpPr>
                        <a:spLocks noChangeArrowheads="1"/>
                      </a:cNvSpPr>
                    </a:nvSpPr>
                    <a:spPr bwMode="auto">
                      <a:xfrm>
                        <a:off x="476250" y="554038"/>
                        <a:ext cx="9131300" cy="230187"/>
                      </a:xfrm>
                      <a:prstGeom prst="rect">
                        <a:avLst/>
                      </a:prstGeom>
                      <a:solidFill>
                        <a:schemeClr val="accent2"/>
                      </a:solid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39232" name="Text Box 640"/>
                      <a:cNvSpPr txBox="1">
                        <a:spLocks noChangeArrowheads="1"/>
                      </a:cNvSpPr>
                    </a:nvSpPr>
                    <a:spPr bwMode="auto">
                      <a:xfrm>
                        <a:off x="495300" y="520700"/>
                        <a:ext cx="8305800" cy="277813"/>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tabLst>
                              <a:tab pos="3835400" algn="l"/>
                              <a:tab pos="6235700" algn="l"/>
                            </a:tabLst>
                          </a:pPr>
                          <a:r>
                            <a:rPr lang="en-US" altLang="en-US" sz="1200" b="1">
                              <a:solidFill>
                                <a:schemeClr val="bg1"/>
                              </a:solidFill>
                              <a:latin typeface="Verdana" charset="0"/>
                            </a:rPr>
                            <a:t>Functional Group Polarity Comparisons</a:t>
                          </a:r>
                          <a:endParaRPr lang="en-US" altLang="en-US" sz="1200" b="1">
                            <a:solidFill>
                              <a:schemeClr val="tx1"/>
                            </a:solidFill>
                            <a:latin typeface="Verdana" charset="0"/>
                          </a:endParaRPr>
                        </a:p>
                      </a:txBody>
                      <a:useSpRect/>
                    </a:txSp>
                  </a:sp>
                  <a:sp>
                    <a:nvSpPr>
                      <a:cNvPr id="239236" name="Text Box 644"/>
                      <a:cNvSpPr txBox="1">
                        <a:spLocks noChangeArrowheads="1"/>
                      </a:cNvSpPr>
                    </a:nvSpPr>
                    <a:spPr bwMode="auto">
                      <a:xfrm>
                        <a:off x="542925" y="658813"/>
                        <a:ext cx="9042400" cy="446087"/>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lnSpc>
                              <a:spcPct val="230000"/>
                            </a:lnSpc>
                            <a:tabLst>
                              <a:tab pos="292100" algn="ctr"/>
                              <a:tab pos="800100" algn="l"/>
                              <a:tab pos="2857500" algn="ctr"/>
                              <a:tab pos="4178300" algn="ctr"/>
                              <a:tab pos="4914900" algn="l"/>
                            </a:tabLst>
                          </a:pPr>
                          <a:r>
                            <a:rPr lang="en-US" altLang="en-US" sz="1000" b="1" dirty="0">
                              <a:solidFill>
                                <a:srgbClr val="8C2E5F"/>
                              </a:solidFill>
                              <a:latin typeface="Verdana" charset="0"/>
                            </a:rPr>
                            <a:t>Polarity	Functional Group	Structure	Bonding Types	Intermolecular Forces Displayed</a:t>
                          </a:r>
                          <a:endParaRPr lang="en-US" altLang="en-US" sz="1000" b="1" dirty="0">
                            <a:latin typeface="Verdana" charset="0"/>
                          </a:endParaRPr>
                        </a:p>
                      </a:txBody>
                      <a:useSpRect/>
                    </a:txSp>
                  </a:sp>
                  <a:grpSp>
                    <a:nvGrpSpPr>
                      <a:cNvPr id="239241" name="Group 649"/>
                      <a:cNvGrpSpPr>
                        <a:grpSpLocks/>
                      </a:cNvGrpSpPr>
                    </a:nvGrpSpPr>
                    <a:grpSpPr bwMode="auto">
                      <a:xfrm>
                        <a:off x="1295400" y="774700"/>
                        <a:ext cx="4114800" cy="5854700"/>
                        <a:chOff x="816" y="488"/>
                        <a:chExt cx="2592" cy="1360"/>
                      </a:xfrm>
                    </a:grpSpPr>
                    <a:sp>
                      <a:nvSpPr>
                        <a:cNvPr id="239233" name="Line 641"/>
                        <a:cNvSpPr>
                          <a:spLocks noChangeShapeType="1"/>
                        </a:cNvSpPr>
                      </a:nvSpPr>
                      <a:spPr bwMode="auto">
                        <a:xfrm>
                          <a:off x="816" y="488"/>
                          <a:ext cx="0" cy="136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39234" name="Line 642"/>
                        <a:cNvSpPr>
                          <a:spLocks noChangeShapeType="1"/>
                        </a:cNvSpPr>
                      </a:nvSpPr>
                      <a:spPr bwMode="auto">
                        <a:xfrm>
                          <a:off x="1760" y="488"/>
                          <a:ext cx="0" cy="136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39237" name="Line 645"/>
                        <a:cNvSpPr>
                          <a:spLocks noChangeShapeType="1"/>
                        </a:cNvSpPr>
                      </a:nvSpPr>
                      <a:spPr bwMode="auto">
                        <a:xfrm>
                          <a:off x="2640" y="488"/>
                          <a:ext cx="0" cy="136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sp>
                      <a:nvSpPr>
                        <a:cNvPr id="239238" name="Line 646"/>
                        <a:cNvSpPr>
                          <a:spLocks noChangeShapeType="1"/>
                        </a:cNvSpPr>
                      </a:nvSpPr>
                      <a:spPr bwMode="auto">
                        <a:xfrm>
                          <a:off x="3408" y="488"/>
                          <a:ext cx="0" cy="1360"/>
                        </a:xfrm>
                        <a:prstGeom prst="line">
                          <a:avLst/>
                        </a:prstGeom>
                        <a:noFill/>
                        <a:ln w="63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grpSp>
                  <a:sp>
                    <a:nvSpPr>
                      <a:cNvPr id="239240" name="Text Box 648"/>
                      <a:cNvSpPr txBox="1">
                        <a:spLocks noChangeArrowheads="1"/>
                      </a:cNvSpPr>
                    </a:nvSpPr>
                    <a:spPr bwMode="auto">
                      <a:xfrm>
                        <a:off x="638629" y="522514"/>
                        <a:ext cx="8959396" cy="6694140"/>
                      </a:xfrm>
                      <a:prstGeom prst="rect">
                        <a:avLst/>
                      </a:prstGeom>
                      <a:noFill/>
                      <a:ln w="9525">
                        <a:noFill/>
                        <a:miter lim="800000"/>
                        <a:headEnd/>
                        <a:tailEnd/>
                      </a:ln>
                      <a:effectLst/>
                    </a:spPr>
                    <a:txSp>
                      <a:txBody>
                        <a:bodyPr wrap="square">
                          <a:spAutoFit/>
                        </a:bodyP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pPr>
                            <a:lnSpc>
                              <a:spcPct val="330000"/>
                            </a:lnSpc>
                            <a:tabLst>
                              <a:tab pos="292100" algn="ctr"/>
                              <a:tab pos="800100" algn="l"/>
                              <a:tab pos="2857500" algn="ctr"/>
                              <a:tab pos="4178300" algn="ctr"/>
                              <a:tab pos="4914900" algn="l"/>
                            </a:tabLst>
                          </a:pPr>
                          <a:r>
                            <a:rPr lang="en-US" altLang="en-US" sz="1000" b="1" dirty="0">
                              <a:latin typeface="Verdana" charset="0"/>
                            </a:rPr>
                            <a:t>	Low	</a:t>
                          </a:r>
                          <a:r>
                            <a:rPr lang="en-US" altLang="en-US" sz="1000" b="1" dirty="0" err="1">
                              <a:latin typeface="Verdana" charset="0"/>
                            </a:rPr>
                            <a:t>Methylene</a:t>
                          </a:r>
                          <a:r>
                            <a:rPr lang="en-US" altLang="en-US" sz="1000" b="1" dirty="0">
                              <a:latin typeface="Verdana" charset="0"/>
                            </a:rPr>
                            <a:t>		</a:t>
                          </a:r>
                          <a:r>
                            <a:rPr lang="en-US" altLang="en-US" sz="1000" b="1" dirty="0">
                              <a:latin typeface="Symbol" pitchFamily="18" charset="2"/>
                            </a:rPr>
                            <a:t>s	</a:t>
                          </a:r>
                          <a:r>
                            <a:rPr lang="en-US" altLang="en-US" sz="1000" b="1" dirty="0">
                              <a:latin typeface="Verdana" charset="0"/>
                            </a:rPr>
                            <a:t>London </a:t>
                          </a:r>
                        </a:p>
                        <a:p>
                          <a:pPr>
                            <a:lnSpc>
                              <a:spcPct val="330000"/>
                            </a:lnSpc>
                            <a:tabLst>
                              <a:tab pos="292100" algn="ctr"/>
                              <a:tab pos="800100" algn="l"/>
                              <a:tab pos="2857500" algn="ctr"/>
                              <a:tab pos="4178300" algn="ctr"/>
                              <a:tab pos="4914900" algn="l"/>
                            </a:tabLst>
                          </a:pPr>
                          <a:r>
                            <a:rPr lang="en-US" altLang="en-US" sz="1000" b="1" dirty="0">
                              <a:latin typeface="Verdana" charset="0"/>
                            </a:rPr>
                            <a:t>		Phenyl		 </a:t>
                          </a:r>
                          <a:r>
                            <a:rPr lang="en-US" altLang="en-US" sz="1000" b="1" dirty="0">
                              <a:latin typeface="Symbol" pitchFamily="18" charset="2"/>
                            </a:rPr>
                            <a:t>s</a:t>
                          </a:r>
                          <a:r>
                            <a:rPr lang="en-US" altLang="en-US" sz="1000" b="1" dirty="0">
                              <a:latin typeface="Verdana" charset="0"/>
                            </a:rPr>
                            <a:t> , </a:t>
                          </a:r>
                          <a:r>
                            <a:rPr lang="en-US" altLang="en-US" sz="1000" b="1" dirty="0">
                              <a:latin typeface="Symbol" pitchFamily="18" charset="2"/>
                            </a:rPr>
                            <a:t>p</a:t>
                          </a:r>
                          <a:r>
                            <a:rPr lang="en-US" altLang="en-US" sz="1000" b="1" dirty="0">
                              <a:latin typeface="Verdana" charset="0"/>
                            </a:rPr>
                            <a:t>	London</a:t>
                          </a:r>
                        </a:p>
                        <a:p>
                          <a:pPr>
                            <a:lnSpc>
                              <a:spcPct val="330000"/>
                            </a:lnSpc>
                            <a:tabLst>
                              <a:tab pos="292100" algn="ctr"/>
                              <a:tab pos="800100" algn="l"/>
                              <a:tab pos="2857500" algn="ctr"/>
                              <a:tab pos="4178300" algn="ctr"/>
                              <a:tab pos="4914900" algn="l"/>
                            </a:tabLst>
                          </a:pPr>
                          <a:r>
                            <a:rPr lang="en-US" altLang="en-US" sz="1000" b="1" dirty="0">
                              <a:latin typeface="Verdana" charset="0"/>
                            </a:rPr>
                            <a:t>		Halide		 </a:t>
                          </a:r>
                          <a:r>
                            <a:rPr lang="en-US" altLang="en-US" sz="1000" b="1" dirty="0">
                              <a:latin typeface="Symbol" pitchFamily="18" charset="2"/>
                            </a:rPr>
                            <a:t>s</a:t>
                          </a:r>
                          <a:r>
                            <a:rPr lang="en-US" altLang="en-US" sz="1000" b="1" dirty="0">
                              <a:latin typeface="Verdana" charset="0"/>
                            </a:rPr>
                            <a:t>	London, Dipole-Dipole</a:t>
                          </a:r>
                        </a:p>
                        <a:p>
                          <a:pPr>
                            <a:lnSpc>
                              <a:spcPct val="330000"/>
                            </a:lnSpc>
                            <a:tabLst>
                              <a:tab pos="292100" algn="ctr"/>
                              <a:tab pos="800100" algn="l"/>
                              <a:tab pos="2857500" algn="ctr"/>
                              <a:tab pos="4178300" algn="ctr"/>
                              <a:tab pos="4914900" algn="l"/>
                            </a:tabLst>
                          </a:pPr>
                          <a:r>
                            <a:rPr lang="en-US" altLang="en-US" sz="1000" b="1" dirty="0">
                              <a:latin typeface="Verdana" charset="0"/>
                            </a:rPr>
                            <a:t>		Ether		 </a:t>
                          </a:r>
                          <a:r>
                            <a:rPr lang="en-US" altLang="en-US" sz="1000" b="1" dirty="0">
                              <a:latin typeface="Symbol" pitchFamily="18" charset="2"/>
                            </a:rPr>
                            <a:t>s</a:t>
                          </a:r>
                          <a:r>
                            <a:rPr lang="en-US" altLang="en-US" sz="1000" b="1" dirty="0">
                              <a:latin typeface="Verdana" charset="0"/>
                            </a:rPr>
                            <a:t>	London, Dipole-Dipole, H-bonding</a:t>
                          </a:r>
                        </a:p>
                        <a:p>
                          <a:pPr>
                            <a:lnSpc>
                              <a:spcPct val="330000"/>
                            </a:lnSpc>
                            <a:tabLst>
                              <a:tab pos="292100" algn="ctr"/>
                              <a:tab pos="800100" algn="l"/>
                              <a:tab pos="2857500" algn="ctr"/>
                              <a:tab pos="4178300" algn="ctr"/>
                              <a:tab pos="4914900" algn="l"/>
                            </a:tabLst>
                          </a:pPr>
                          <a:r>
                            <a:rPr lang="en-US" altLang="en-US" sz="1000" b="1" dirty="0">
                              <a:latin typeface="Verdana" charset="0"/>
                            </a:rPr>
                            <a:t>		Nitro		 </a:t>
                          </a:r>
                          <a:r>
                            <a:rPr lang="en-US" altLang="en-US" sz="1000" b="1" dirty="0">
                              <a:latin typeface="Symbol" pitchFamily="18" charset="2"/>
                            </a:rPr>
                            <a:t>s</a:t>
                          </a:r>
                          <a:r>
                            <a:rPr lang="en-US" altLang="en-US" sz="1000" b="1" dirty="0">
                              <a:latin typeface="Verdana" charset="0"/>
                            </a:rPr>
                            <a:t> , </a:t>
                          </a:r>
                          <a:r>
                            <a:rPr lang="en-US" altLang="en-US" sz="1000" b="1" dirty="0">
                              <a:latin typeface="Symbol" pitchFamily="18" charset="2"/>
                            </a:rPr>
                            <a:t>p</a:t>
                          </a:r>
                          <a:r>
                            <a:rPr lang="en-US" altLang="en-US" sz="1000" b="1" dirty="0">
                              <a:latin typeface="Verdana" charset="0"/>
                            </a:rPr>
                            <a:t> 	London, Dipole-Dipole, H-bonding</a:t>
                          </a:r>
                        </a:p>
                        <a:p>
                          <a:pPr>
                            <a:lnSpc>
                              <a:spcPct val="330000"/>
                            </a:lnSpc>
                            <a:tabLst>
                              <a:tab pos="292100" algn="ctr"/>
                              <a:tab pos="800100" algn="l"/>
                              <a:tab pos="2857500" algn="ctr"/>
                              <a:tab pos="4178300" algn="ctr"/>
                              <a:tab pos="4914900" algn="l"/>
                            </a:tabLst>
                          </a:pPr>
                          <a:r>
                            <a:rPr lang="en-US" altLang="en-US" sz="1000" b="1" dirty="0">
                              <a:latin typeface="Verdana" charset="0"/>
                            </a:rPr>
                            <a:t>		Ester		 </a:t>
                          </a:r>
                          <a:r>
                            <a:rPr lang="en-US" altLang="en-US" sz="1000" b="1" dirty="0">
                              <a:latin typeface="Symbol" pitchFamily="18" charset="2"/>
                            </a:rPr>
                            <a:t>s</a:t>
                          </a:r>
                          <a:r>
                            <a:rPr lang="en-US" altLang="en-US" sz="1000" b="1" dirty="0">
                              <a:latin typeface="Verdana" charset="0"/>
                            </a:rPr>
                            <a:t> , </a:t>
                          </a:r>
                          <a:r>
                            <a:rPr lang="en-US" altLang="en-US" sz="1000" b="1" dirty="0">
                              <a:latin typeface="Symbol" pitchFamily="18" charset="2"/>
                            </a:rPr>
                            <a:t>p</a:t>
                          </a:r>
                          <a:r>
                            <a:rPr lang="en-US" altLang="en-US" sz="1000" b="1" dirty="0">
                              <a:latin typeface="Verdana" charset="0"/>
                            </a:rPr>
                            <a:t> 	London, Dipole-Dipole, H-bonding</a:t>
                          </a:r>
                        </a:p>
                        <a:p>
                          <a:pPr>
                            <a:lnSpc>
                              <a:spcPct val="330000"/>
                            </a:lnSpc>
                            <a:tabLst>
                              <a:tab pos="292100" algn="ctr"/>
                              <a:tab pos="800100" algn="l"/>
                              <a:tab pos="2857500" algn="ctr"/>
                              <a:tab pos="4178300" algn="ctr"/>
                              <a:tab pos="4914900" algn="l"/>
                            </a:tabLst>
                          </a:pPr>
                          <a:r>
                            <a:rPr lang="en-US" altLang="en-US" sz="1000" b="1" dirty="0">
                              <a:latin typeface="Verdana" charset="0"/>
                            </a:rPr>
                            <a:t>		</a:t>
                          </a:r>
                          <a:r>
                            <a:rPr lang="en-US" altLang="en-US" sz="1000" b="1" dirty="0" err="1">
                              <a:latin typeface="Verdana" charset="0"/>
                            </a:rPr>
                            <a:t>Aldehyde</a:t>
                          </a:r>
                          <a:r>
                            <a:rPr lang="en-US" altLang="en-US" sz="1000" b="1" dirty="0">
                              <a:latin typeface="Verdana" charset="0"/>
                            </a:rPr>
                            <a:t>		 </a:t>
                          </a:r>
                          <a:r>
                            <a:rPr lang="en-US" altLang="en-US" sz="1000" b="1" dirty="0">
                              <a:latin typeface="Symbol" pitchFamily="18" charset="2"/>
                            </a:rPr>
                            <a:t>s</a:t>
                          </a:r>
                          <a:r>
                            <a:rPr lang="en-US" altLang="en-US" sz="1000" b="1" dirty="0">
                              <a:latin typeface="Verdana" charset="0"/>
                            </a:rPr>
                            <a:t> , </a:t>
                          </a:r>
                          <a:r>
                            <a:rPr lang="en-US" altLang="en-US" sz="1000" b="1" dirty="0">
                              <a:latin typeface="Symbol" pitchFamily="18" charset="2"/>
                            </a:rPr>
                            <a:t>p</a:t>
                          </a:r>
                          <a:r>
                            <a:rPr lang="en-US" altLang="en-US" sz="1000" b="1" dirty="0">
                              <a:latin typeface="Verdana" charset="0"/>
                            </a:rPr>
                            <a:t> 	London, Dipole-Dipole, H-bonding</a:t>
                          </a:r>
                        </a:p>
                        <a:p>
                          <a:pPr>
                            <a:lnSpc>
                              <a:spcPct val="330000"/>
                            </a:lnSpc>
                            <a:tabLst>
                              <a:tab pos="292100" algn="ctr"/>
                              <a:tab pos="800100" algn="l"/>
                              <a:tab pos="2857500" algn="ctr"/>
                              <a:tab pos="4178300" algn="ctr"/>
                              <a:tab pos="4914900" algn="l"/>
                            </a:tabLst>
                          </a:pPr>
                          <a:r>
                            <a:rPr lang="en-US" altLang="en-US" sz="1000" b="1" dirty="0">
                              <a:latin typeface="Verdana" charset="0"/>
                            </a:rPr>
                            <a:t>		</a:t>
                          </a:r>
                          <a:r>
                            <a:rPr lang="en-US" altLang="en-US" sz="1000" b="1" dirty="0" err="1">
                              <a:latin typeface="Verdana" charset="0"/>
                            </a:rPr>
                            <a:t>Ketone</a:t>
                          </a:r>
                          <a:r>
                            <a:rPr lang="en-US" altLang="en-US" sz="1000" b="1" dirty="0">
                              <a:latin typeface="Verdana" charset="0"/>
                            </a:rPr>
                            <a:t>		 </a:t>
                          </a:r>
                          <a:r>
                            <a:rPr lang="en-US" altLang="en-US" sz="1000" b="1" dirty="0">
                              <a:latin typeface="Symbol" pitchFamily="18" charset="2"/>
                            </a:rPr>
                            <a:t>s</a:t>
                          </a:r>
                          <a:r>
                            <a:rPr lang="en-US" altLang="en-US" sz="1000" b="1" dirty="0">
                              <a:latin typeface="Verdana" charset="0"/>
                            </a:rPr>
                            <a:t> , </a:t>
                          </a:r>
                          <a:r>
                            <a:rPr lang="en-US" altLang="en-US" sz="1000" b="1" dirty="0">
                              <a:latin typeface="Symbol" pitchFamily="18" charset="2"/>
                            </a:rPr>
                            <a:t>p</a:t>
                          </a:r>
                          <a:r>
                            <a:rPr lang="en-US" altLang="en-US" sz="1000" b="1" dirty="0">
                              <a:latin typeface="Verdana" charset="0"/>
                            </a:rPr>
                            <a:t> 	London, Dipole-Dipole, H-bonding</a:t>
                          </a:r>
                        </a:p>
                        <a:p>
                          <a:pPr>
                            <a:lnSpc>
                              <a:spcPct val="330000"/>
                            </a:lnSpc>
                            <a:tabLst>
                              <a:tab pos="292100" algn="ctr"/>
                              <a:tab pos="800100" algn="l"/>
                              <a:tab pos="2857500" algn="ctr"/>
                              <a:tab pos="4178300" algn="ctr"/>
                              <a:tab pos="4914900" algn="l"/>
                            </a:tabLst>
                          </a:pPr>
                          <a:r>
                            <a:rPr lang="en-US" altLang="en-US" sz="1000" b="1" dirty="0">
                              <a:latin typeface="Verdana" charset="0"/>
                            </a:rPr>
                            <a:t>		Amino		 </a:t>
                          </a:r>
                          <a:r>
                            <a:rPr lang="en-US" altLang="en-US" sz="1000" b="1" dirty="0">
                              <a:latin typeface="Symbol" pitchFamily="18" charset="2"/>
                            </a:rPr>
                            <a:t>s</a:t>
                          </a:r>
                          <a:r>
                            <a:rPr lang="en-US" altLang="en-US" sz="1000" b="1" dirty="0">
                              <a:latin typeface="Verdana" charset="0"/>
                            </a:rPr>
                            <a:t> , </a:t>
                          </a:r>
                          <a:r>
                            <a:rPr lang="en-US" altLang="en-US" sz="1000" b="1" dirty="0">
                              <a:latin typeface="Symbol" pitchFamily="18" charset="2"/>
                            </a:rPr>
                            <a:t>p</a:t>
                          </a:r>
                          <a:r>
                            <a:rPr lang="en-US" altLang="en-US" sz="1000" b="1" dirty="0">
                              <a:latin typeface="Verdana" charset="0"/>
                            </a:rPr>
                            <a:t> 	London, Dipole-Dipole, H-bonding, Acid-base chemistry</a:t>
                          </a:r>
                        </a:p>
                        <a:p>
                          <a:pPr>
                            <a:lnSpc>
                              <a:spcPct val="330000"/>
                            </a:lnSpc>
                            <a:tabLst>
                              <a:tab pos="292100" algn="ctr"/>
                              <a:tab pos="800100" algn="l"/>
                              <a:tab pos="2857500" algn="ctr"/>
                              <a:tab pos="4178300" algn="ctr"/>
                              <a:tab pos="4914900" algn="l"/>
                            </a:tabLst>
                          </a:pPr>
                          <a:r>
                            <a:rPr lang="en-US" altLang="en-US" sz="1000" b="1" dirty="0">
                              <a:latin typeface="Verdana" charset="0"/>
                            </a:rPr>
                            <a:t>		Hydroxyl		 </a:t>
                          </a:r>
                          <a:r>
                            <a:rPr lang="en-US" altLang="en-US" sz="1000" b="1" dirty="0">
                              <a:latin typeface="Symbol" pitchFamily="18" charset="2"/>
                            </a:rPr>
                            <a:t>s</a:t>
                          </a:r>
                          <a:r>
                            <a:rPr lang="en-US" altLang="en-US" sz="1000" b="1" dirty="0">
                              <a:latin typeface="Verdana" charset="0"/>
                            </a:rPr>
                            <a:t>	London, Dipole-Dipole, H-bonding</a:t>
                          </a:r>
                        </a:p>
                        <a:p>
                          <a:pPr>
                            <a:lnSpc>
                              <a:spcPct val="330000"/>
                            </a:lnSpc>
                            <a:tabLst>
                              <a:tab pos="292100" algn="ctr"/>
                              <a:tab pos="800100" algn="l"/>
                              <a:tab pos="2857500" algn="ctr"/>
                              <a:tab pos="4178300" algn="ctr"/>
                              <a:tab pos="4914900" algn="l"/>
                            </a:tabLst>
                          </a:pPr>
                          <a:r>
                            <a:rPr lang="en-US" altLang="en-US" sz="1000" b="1" dirty="0">
                              <a:latin typeface="Verdana" charset="0"/>
                            </a:rPr>
                            <a:t>	High	Carboxylic Acid		 </a:t>
                          </a:r>
                          <a:r>
                            <a:rPr lang="en-US" altLang="en-US" sz="1000" b="1" dirty="0">
                              <a:latin typeface="Symbol" pitchFamily="18" charset="2"/>
                            </a:rPr>
                            <a:t>s</a:t>
                          </a:r>
                          <a:r>
                            <a:rPr lang="en-US" altLang="en-US" sz="1000" b="1" dirty="0">
                              <a:latin typeface="Verdana" charset="0"/>
                            </a:rPr>
                            <a:t> , </a:t>
                          </a:r>
                          <a:r>
                            <a:rPr lang="en-US" altLang="en-US" sz="1000" b="1" dirty="0">
                              <a:latin typeface="Symbol" pitchFamily="18" charset="2"/>
                            </a:rPr>
                            <a:t>p</a:t>
                          </a:r>
                          <a:r>
                            <a:rPr lang="en-US" altLang="en-US" sz="1000" b="1" dirty="0">
                              <a:latin typeface="Verdana" charset="0"/>
                            </a:rPr>
                            <a:t> 	London, Dipole-Dipole, H-bonding, Acid-base chemistry</a:t>
                          </a:r>
                        </a:p>
                      </a:txBody>
                      <a:useSpRect/>
                    </a:txSp>
                  </a:sp>
                  <a:sp>
                    <a:nvSpPr>
                      <a:cNvPr id="239243" name="Line 651"/>
                      <a:cNvSpPr>
                        <a:spLocks noChangeShapeType="1"/>
                      </a:cNvSpPr>
                    </a:nvSpPr>
                    <a:spPr bwMode="auto">
                      <a:xfrm>
                        <a:off x="927100" y="1346200"/>
                        <a:ext cx="0" cy="4749800"/>
                      </a:xfrm>
                      <a:prstGeom prst="line">
                        <a:avLst/>
                      </a:prstGeom>
                      <a:noFill/>
                      <a:ln w="9525">
                        <a:solidFill>
                          <a:schemeClr val="tx1"/>
                        </a:solidFill>
                        <a:round/>
                        <a:headEnd/>
                        <a:tailEnd type="triangle" w="med" len="med"/>
                      </a:ln>
                      <a:effectLst/>
                    </a:spPr>
                    <a:txSp>
                      <a:txBody>
                        <a:bodyPr wrap="none" anchor="ctr"/>
                        <a:lstStyle>
                          <a:defPPr>
                            <a:defRPr lang="en-US"/>
                          </a:defPPr>
                          <a:lvl1pPr algn="l" rtl="0" eaLnBrk="0" fontAlgn="base" hangingPunct="0">
                            <a:spcBef>
                              <a:spcPct val="0"/>
                            </a:spcBef>
                            <a:spcAft>
                              <a:spcPct val="0"/>
                            </a:spcAft>
                            <a:defRPr sz="2300" kern="1200">
                              <a:solidFill>
                                <a:schemeClr val="tx2"/>
                              </a:solidFill>
                              <a:latin typeface="Times" charset="0"/>
                              <a:ea typeface="+mn-ea"/>
                              <a:cs typeface="+mn-cs"/>
                            </a:defRPr>
                          </a:lvl1pPr>
                          <a:lvl2pPr marL="457200" algn="l" rtl="0" eaLnBrk="0" fontAlgn="base" hangingPunct="0">
                            <a:spcBef>
                              <a:spcPct val="0"/>
                            </a:spcBef>
                            <a:spcAft>
                              <a:spcPct val="0"/>
                            </a:spcAft>
                            <a:defRPr sz="2300" kern="1200">
                              <a:solidFill>
                                <a:schemeClr val="tx2"/>
                              </a:solidFill>
                              <a:latin typeface="Times" charset="0"/>
                              <a:ea typeface="+mn-ea"/>
                              <a:cs typeface="+mn-cs"/>
                            </a:defRPr>
                          </a:lvl2pPr>
                          <a:lvl3pPr marL="914400" algn="l" rtl="0" eaLnBrk="0" fontAlgn="base" hangingPunct="0">
                            <a:spcBef>
                              <a:spcPct val="0"/>
                            </a:spcBef>
                            <a:spcAft>
                              <a:spcPct val="0"/>
                            </a:spcAft>
                            <a:defRPr sz="2300" kern="1200">
                              <a:solidFill>
                                <a:schemeClr val="tx2"/>
                              </a:solidFill>
                              <a:latin typeface="Times" charset="0"/>
                              <a:ea typeface="+mn-ea"/>
                              <a:cs typeface="+mn-cs"/>
                            </a:defRPr>
                          </a:lvl3pPr>
                          <a:lvl4pPr marL="1371600" algn="l" rtl="0" eaLnBrk="0" fontAlgn="base" hangingPunct="0">
                            <a:spcBef>
                              <a:spcPct val="0"/>
                            </a:spcBef>
                            <a:spcAft>
                              <a:spcPct val="0"/>
                            </a:spcAft>
                            <a:defRPr sz="2300" kern="1200">
                              <a:solidFill>
                                <a:schemeClr val="tx2"/>
                              </a:solidFill>
                              <a:latin typeface="Times" charset="0"/>
                              <a:ea typeface="+mn-ea"/>
                              <a:cs typeface="+mn-cs"/>
                            </a:defRPr>
                          </a:lvl4pPr>
                          <a:lvl5pPr marL="1828800" algn="l" rtl="0" eaLnBrk="0" fontAlgn="base" hangingPunct="0">
                            <a:spcBef>
                              <a:spcPct val="0"/>
                            </a:spcBef>
                            <a:spcAft>
                              <a:spcPct val="0"/>
                            </a:spcAft>
                            <a:defRPr sz="2300" kern="1200">
                              <a:solidFill>
                                <a:schemeClr val="tx2"/>
                              </a:solidFill>
                              <a:latin typeface="Times" charset="0"/>
                              <a:ea typeface="+mn-ea"/>
                              <a:cs typeface="+mn-cs"/>
                            </a:defRPr>
                          </a:lvl5pPr>
                          <a:lvl6pPr marL="2286000" algn="l" defTabSz="914400" rtl="0" eaLnBrk="1" latinLnBrk="0" hangingPunct="1">
                            <a:defRPr sz="2300" kern="1200">
                              <a:solidFill>
                                <a:schemeClr val="tx2"/>
                              </a:solidFill>
                              <a:latin typeface="Times" charset="0"/>
                              <a:ea typeface="+mn-ea"/>
                              <a:cs typeface="+mn-cs"/>
                            </a:defRPr>
                          </a:lvl6pPr>
                          <a:lvl7pPr marL="2743200" algn="l" defTabSz="914400" rtl="0" eaLnBrk="1" latinLnBrk="0" hangingPunct="1">
                            <a:defRPr sz="2300" kern="1200">
                              <a:solidFill>
                                <a:schemeClr val="tx2"/>
                              </a:solidFill>
                              <a:latin typeface="Times" charset="0"/>
                              <a:ea typeface="+mn-ea"/>
                              <a:cs typeface="+mn-cs"/>
                            </a:defRPr>
                          </a:lvl7pPr>
                          <a:lvl8pPr marL="3200400" algn="l" defTabSz="914400" rtl="0" eaLnBrk="1" latinLnBrk="0" hangingPunct="1">
                            <a:defRPr sz="2300" kern="1200">
                              <a:solidFill>
                                <a:schemeClr val="tx2"/>
                              </a:solidFill>
                              <a:latin typeface="Times" charset="0"/>
                              <a:ea typeface="+mn-ea"/>
                              <a:cs typeface="+mn-cs"/>
                            </a:defRPr>
                          </a:lvl8pPr>
                          <a:lvl9pPr marL="3657600" algn="l" defTabSz="914400" rtl="0" eaLnBrk="1" latinLnBrk="0" hangingPunct="1">
                            <a:defRPr sz="2300" kern="1200">
                              <a:solidFill>
                                <a:schemeClr val="tx2"/>
                              </a:solidFill>
                              <a:latin typeface="Times" charset="0"/>
                              <a:ea typeface="+mn-ea"/>
                              <a:cs typeface="+mn-cs"/>
                            </a:defRPr>
                          </a:lvl9pPr>
                        </a:lstStyle>
                        <a:p>
                          <a:endParaRPr lang="en-US"/>
                        </a:p>
                      </a:txBody>
                      <a:useSpRect/>
                    </a:txSp>
                  </a:sp>
                  <a:pic>
                    <a:nvPicPr>
                      <a:cNvPr id="239244" name="Picture 652"/>
                      <a:cNvPicPr>
                        <a:picLocks noChangeAspect="1" noChangeArrowheads="1"/>
                      </a:cNvPicPr>
                    </a:nvPicPr>
                    <a:blipFill>
                      <a:blip r:embed="rId7"/>
                      <a:srcRect/>
                      <a:stretch>
                        <a:fillRect/>
                      </a:stretch>
                    </a:blipFill>
                    <a:spPr bwMode="auto">
                      <a:xfrm>
                        <a:off x="3124200" y="1073150"/>
                        <a:ext cx="841375" cy="211138"/>
                      </a:xfrm>
                      <a:prstGeom prst="rect">
                        <a:avLst/>
                      </a:prstGeom>
                      <a:noFill/>
                    </a:spPr>
                  </a:pic>
                  <a:pic>
                    <a:nvPicPr>
                      <a:cNvPr id="239245" name="Picture 653"/>
                      <a:cNvPicPr>
                        <a:picLocks noChangeAspect="1" noChangeArrowheads="1"/>
                      </a:cNvPicPr>
                    </a:nvPicPr>
                    <a:blipFill>
                      <a:blip r:embed="rId8"/>
                      <a:srcRect/>
                      <a:stretch>
                        <a:fillRect/>
                      </a:stretch>
                    </a:blipFill>
                    <a:spPr bwMode="auto">
                      <a:xfrm>
                        <a:off x="3230563" y="1374775"/>
                        <a:ext cx="612775" cy="550863"/>
                      </a:xfrm>
                      <a:prstGeom prst="rect">
                        <a:avLst/>
                      </a:prstGeom>
                      <a:noFill/>
                    </a:spPr>
                  </a:pic>
                  <a:pic>
                    <a:nvPicPr>
                      <a:cNvPr id="239246" name="Picture 654"/>
                      <a:cNvPicPr>
                        <a:picLocks noChangeAspect="1" noChangeArrowheads="1"/>
                      </a:cNvPicPr>
                    </a:nvPicPr>
                    <a:blipFill>
                      <a:blip r:embed="rId9"/>
                      <a:srcRect/>
                      <a:stretch>
                        <a:fillRect/>
                      </a:stretch>
                    </a:blipFill>
                    <a:spPr bwMode="auto">
                      <a:xfrm>
                        <a:off x="3076575" y="2108200"/>
                        <a:ext cx="931863" cy="174625"/>
                      </a:xfrm>
                      <a:prstGeom prst="rect">
                        <a:avLst/>
                      </a:prstGeom>
                      <a:noFill/>
                    </a:spPr>
                  </a:pic>
                  <a:pic>
                    <a:nvPicPr>
                      <a:cNvPr id="239247" name="Picture 655"/>
                      <a:cNvPicPr>
                        <a:picLocks noChangeAspect="1" noChangeArrowheads="1"/>
                      </a:cNvPicPr>
                    </a:nvPicPr>
                    <a:blipFill>
                      <a:blip r:embed="rId10"/>
                      <a:srcRect/>
                      <a:stretch>
                        <a:fillRect/>
                      </a:stretch>
                    </a:blipFill>
                    <a:spPr bwMode="auto">
                      <a:xfrm>
                        <a:off x="3275013" y="2476500"/>
                        <a:ext cx="511175" cy="404813"/>
                      </a:xfrm>
                      <a:prstGeom prst="rect">
                        <a:avLst/>
                      </a:prstGeom>
                      <a:noFill/>
                    </a:spPr>
                  </a:pic>
                  <a:pic>
                    <a:nvPicPr>
                      <a:cNvPr id="239248" name="Picture 656"/>
                      <a:cNvPicPr>
                        <a:picLocks noChangeAspect="1" noChangeArrowheads="1"/>
                      </a:cNvPicPr>
                    </a:nvPicPr>
                    <a:blipFill>
                      <a:blip r:embed="rId11"/>
                      <a:srcRect/>
                      <a:stretch>
                        <a:fillRect/>
                      </a:stretch>
                    </a:blipFill>
                    <a:spPr bwMode="auto">
                      <a:xfrm>
                        <a:off x="3217863" y="2832100"/>
                        <a:ext cx="622300" cy="531813"/>
                      </a:xfrm>
                      <a:prstGeom prst="rect">
                        <a:avLst/>
                      </a:prstGeom>
                      <a:noFill/>
                    </a:spPr>
                  </a:pic>
                  <a:pic>
                    <a:nvPicPr>
                      <a:cNvPr id="239249" name="Picture 657"/>
                      <a:cNvPicPr>
                        <a:picLocks noChangeAspect="1" noChangeArrowheads="1"/>
                      </a:cNvPicPr>
                    </a:nvPicPr>
                    <a:blipFill>
                      <a:blip r:embed="rId12"/>
                      <a:srcRect/>
                      <a:stretch>
                        <a:fillRect/>
                      </a:stretch>
                    </a:blipFill>
                    <a:spPr bwMode="auto">
                      <a:xfrm>
                        <a:off x="3232150" y="3409950"/>
                        <a:ext cx="622300" cy="533400"/>
                      </a:xfrm>
                      <a:prstGeom prst="rect">
                        <a:avLst/>
                      </a:prstGeom>
                      <a:noFill/>
                    </a:spPr>
                  </a:pic>
                  <a:pic>
                    <a:nvPicPr>
                      <a:cNvPr id="239250" name="Picture 658"/>
                      <a:cNvPicPr>
                        <a:picLocks noChangeAspect="1" noChangeArrowheads="1"/>
                      </a:cNvPicPr>
                    </a:nvPicPr>
                    <a:blipFill>
                      <a:blip r:embed="rId13"/>
                      <a:srcRect/>
                      <a:stretch>
                        <a:fillRect/>
                      </a:stretch>
                    </a:blipFill>
                    <a:spPr bwMode="auto">
                      <a:xfrm>
                        <a:off x="3327400" y="3956050"/>
                        <a:ext cx="430213" cy="493713"/>
                      </a:xfrm>
                      <a:prstGeom prst="rect">
                        <a:avLst/>
                      </a:prstGeom>
                      <a:noFill/>
                    </a:spPr>
                  </a:pic>
                  <a:pic>
                    <a:nvPicPr>
                      <a:cNvPr id="239251" name="Picture 659"/>
                      <a:cNvPicPr>
                        <a:picLocks noChangeAspect="1" noChangeArrowheads="1"/>
                      </a:cNvPicPr>
                    </a:nvPicPr>
                    <a:blipFill>
                      <a:blip r:embed="rId14"/>
                      <a:srcRect/>
                      <a:stretch>
                        <a:fillRect/>
                      </a:stretch>
                    </a:blipFill>
                    <a:spPr bwMode="auto">
                      <a:xfrm>
                        <a:off x="3311525" y="4481513"/>
                        <a:ext cx="438150" cy="541337"/>
                      </a:xfrm>
                      <a:prstGeom prst="rect">
                        <a:avLst/>
                      </a:prstGeom>
                      <a:noFill/>
                    </a:spPr>
                  </a:pic>
                  <a:pic>
                    <a:nvPicPr>
                      <a:cNvPr id="239252" name="Picture 660"/>
                      <a:cNvPicPr>
                        <a:picLocks noChangeAspect="1" noChangeArrowheads="1"/>
                      </a:cNvPicPr>
                    </a:nvPicPr>
                    <a:blipFill>
                      <a:blip r:embed="rId15"/>
                      <a:srcRect/>
                      <a:stretch>
                        <a:fillRect/>
                      </a:stretch>
                    </a:blipFill>
                    <a:spPr bwMode="auto">
                      <a:xfrm>
                        <a:off x="3259138" y="5168900"/>
                        <a:ext cx="566737" cy="209550"/>
                      </a:xfrm>
                      <a:prstGeom prst="rect">
                        <a:avLst/>
                      </a:prstGeom>
                      <a:noFill/>
                    </a:spPr>
                  </a:pic>
                  <a:pic>
                    <a:nvPicPr>
                      <a:cNvPr id="239253" name="Picture 661"/>
                      <a:cNvPicPr>
                        <a:picLocks noChangeAspect="1" noChangeArrowheads="1"/>
                      </a:cNvPicPr>
                    </a:nvPicPr>
                    <a:blipFill>
                      <a:blip r:embed="rId16"/>
                      <a:srcRect/>
                      <a:stretch>
                        <a:fillRect/>
                      </a:stretch>
                    </a:blipFill>
                    <a:spPr bwMode="auto">
                      <a:xfrm>
                        <a:off x="3287713" y="5697538"/>
                        <a:ext cx="511175" cy="173037"/>
                      </a:xfrm>
                      <a:prstGeom prst="rect">
                        <a:avLst/>
                      </a:prstGeom>
                      <a:noFill/>
                    </a:spPr>
                  </a:pic>
                  <a:pic>
                    <a:nvPicPr>
                      <a:cNvPr id="239254" name="Picture 662"/>
                      <a:cNvPicPr>
                        <a:picLocks noChangeAspect="1" noChangeArrowheads="1"/>
                      </a:cNvPicPr>
                    </a:nvPicPr>
                    <a:blipFill>
                      <a:blip r:embed="rId17"/>
                      <a:srcRect/>
                      <a:stretch>
                        <a:fillRect/>
                      </a:stretch>
                    </a:blipFill>
                    <a:spPr bwMode="auto">
                      <a:xfrm>
                        <a:off x="3282950" y="6024563"/>
                        <a:ext cx="520700" cy="533400"/>
                      </a:xfrm>
                      <a:prstGeom prst="rect">
                        <a:avLst/>
                      </a:prstGeom>
                      <a:noFill/>
                    </a:spPr>
                  </a:pic>
                </lc:lockedCanvas>
              </a:graphicData>
            </a:graphic>
          </wp:inline>
        </w:drawing>
      </w:r>
    </w:p>
    <w:p w:rsidR="00457749" w:rsidRPr="006C1CEC" w:rsidRDefault="00C703A1" w:rsidP="006E4E96">
      <w:pPr>
        <w:rPr>
          <w:b/>
          <w:bCs/>
          <w:sz w:val="20"/>
          <w:szCs w:val="20"/>
        </w:rPr>
      </w:pPr>
      <w:r w:rsidRPr="006C1CEC">
        <w:rPr>
          <w:b/>
          <w:bCs/>
          <w:sz w:val="20"/>
          <w:szCs w:val="20"/>
        </w:rPr>
        <w:t>Choosing the Bonded Phase</w:t>
      </w:r>
    </w:p>
    <w:p w:rsidR="00C703A1" w:rsidRPr="006C1CEC" w:rsidRDefault="00C703A1" w:rsidP="00C703A1">
      <w:pPr>
        <w:rPr>
          <w:sz w:val="20"/>
          <w:szCs w:val="20"/>
        </w:rPr>
      </w:pPr>
      <w:r w:rsidRPr="006C1CEC">
        <w:rPr>
          <w:sz w:val="20"/>
          <w:szCs w:val="20"/>
        </w:rPr>
        <w:t>Examples of bonded phases used for HPLC packing media:</w:t>
      </w:r>
    </w:p>
    <w:p w:rsidR="007C7678" w:rsidRPr="006C1CEC" w:rsidRDefault="007C7678" w:rsidP="007C7678">
      <w:pPr>
        <w:rPr>
          <w:sz w:val="20"/>
          <w:szCs w:val="20"/>
        </w:rPr>
      </w:pPr>
      <w:r w:rsidRPr="006C1CEC">
        <w:rPr>
          <w:b/>
          <w:bCs/>
          <w:sz w:val="20"/>
          <w:szCs w:val="20"/>
        </w:rPr>
        <w:t xml:space="preserve">C18 or Octadecylsilane (ODS) </w:t>
      </w:r>
    </w:p>
    <w:p w:rsidR="007C7678" w:rsidRPr="006C1CEC" w:rsidRDefault="007C7678" w:rsidP="007C7678">
      <w:pPr>
        <w:rPr>
          <w:sz w:val="20"/>
          <w:szCs w:val="20"/>
        </w:rPr>
      </w:pPr>
      <w:r w:rsidRPr="006C1CEC">
        <w:rPr>
          <w:b/>
          <w:bCs/>
          <w:sz w:val="20"/>
          <w:szCs w:val="20"/>
        </w:rPr>
        <w:t>Very nonpolar</w:t>
      </w:r>
      <w:r w:rsidRPr="006C1CEC">
        <w:rPr>
          <w:sz w:val="20"/>
          <w:szCs w:val="20"/>
        </w:rPr>
        <w:t xml:space="preserve"> - Retention is based on London (dispersion) interactions with hydrophobic compounds. </w:t>
      </w:r>
    </w:p>
    <w:p w:rsidR="005B29CF" w:rsidRPr="006C1CEC" w:rsidRDefault="005B29CF" w:rsidP="007C7678">
      <w:pPr>
        <w:rPr>
          <w:i/>
          <w:iCs/>
          <w:sz w:val="20"/>
          <w:szCs w:val="20"/>
        </w:rPr>
      </w:pPr>
    </w:p>
    <w:p w:rsidR="005B29CF" w:rsidRPr="006C1CEC" w:rsidRDefault="005B29CF" w:rsidP="007C7678">
      <w:pPr>
        <w:rPr>
          <w:i/>
          <w:iCs/>
          <w:sz w:val="20"/>
          <w:szCs w:val="20"/>
        </w:rPr>
      </w:pPr>
    </w:p>
    <w:p w:rsidR="005B29CF" w:rsidRPr="006C1CEC" w:rsidRDefault="005B29CF" w:rsidP="007C7678">
      <w:pPr>
        <w:rPr>
          <w:i/>
          <w:iCs/>
          <w:sz w:val="20"/>
          <w:szCs w:val="20"/>
        </w:rPr>
      </w:pPr>
    </w:p>
    <w:p w:rsidR="007C7678" w:rsidRPr="006C1CEC" w:rsidRDefault="007C7678" w:rsidP="007C7678">
      <w:pPr>
        <w:rPr>
          <w:sz w:val="20"/>
          <w:szCs w:val="20"/>
        </w:rPr>
      </w:pPr>
      <w:r w:rsidRPr="006C1CEC">
        <w:rPr>
          <w:i/>
          <w:iCs/>
          <w:sz w:val="20"/>
          <w:szCs w:val="20"/>
        </w:rPr>
        <w:t>Example Alltech Phase: Alltima</w:t>
      </w:r>
      <w:r w:rsidRPr="006C1CEC">
        <w:rPr>
          <w:i/>
          <w:iCs/>
          <w:sz w:val="20"/>
          <w:szCs w:val="20"/>
          <w:vertAlign w:val="superscript"/>
        </w:rPr>
        <w:t>™</w:t>
      </w:r>
      <w:r w:rsidRPr="006C1CEC">
        <w:rPr>
          <w:i/>
          <w:iCs/>
          <w:sz w:val="20"/>
          <w:szCs w:val="20"/>
        </w:rPr>
        <w:t xml:space="preserve"> C18</w:t>
      </w:r>
    </w:p>
    <w:p w:rsidR="007C7678" w:rsidRPr="006C1CEC" w:rsidRDefault="007C7678" w:rsidP="006E4E96">
      <w:pPr>
        <w:rPr>
          <w:sz w:val="20"/>
          <w:szCs w:val="20"/>
        </w:rPr>
      </w:pPr>
      <w:r w:rsidRPr="006C1CEC">
        <w:rPr>
          <w:sz w:val="20"/>
          <w:szCs w:val="20"/>
        </w:rPr>
        <w:lastRenderedPageBreak/>
        <w:t xml:space="preserve">                                                                        </w:t>
      </w:r>
      <w:r w:rsidRPr="006C1CEC">
        <w:rPr>
          <w:noProof/>
          <w:sz w:val="20"/>
          <w:szCs w:val="20"/>
        </w:rPr>
        <w:drawing>
          <wp:inline distT="0" distB="0" distL="0" distR="0">
            <wp:extent cx="409575" cy="1181100"/>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240676" name="Picture 36"/>
                    <pic:cNvPicPr>
                      <a:picLocks noChangeAspect="1" noChangeArrowheads="1"/>
                    </pic:cNvPicPr>
                  </pic:nvPicPr>
                  <pic:blipFill>
                    <a:blip r:embed="rId18"/>
                    <a:srcRect l="58386"/>
                    <a:stretch>
                      <a:fillRect/>
                    </a:stretch>
                  </pic:blipFill>
                  <pic:spPr bwMode="auto">
                    <a:xfrm>
                      <a:off x="0" y="0"/>
                      <a:ext cx="410195" cy="1182888"/>
                    </a:xfrm>
                    <a:prstGeom prst="rect">
                      <a:avLst/>
                    </a:prstGeom>
                    <a:noFill/>
                  </pic:spPr>
                </pic:pic>
              </a:graphicData>
            </a:graphic>
          </wp:inline>
        </w:drawing>
      </w:r>
      <w:r w:rsidR="009962BC" w:rsidRPr="006C1CEC">
        <w:rPr>
          <w:sz w:val="20"/>
          <w:szCs w:val="20"/>
        </w:rPr>
        <w:t xml:space="preserve"> </w:t>
      </w:r>
      <w:r w:rsidRPr="006C1CEC">
        <w:rPr>
          <w:sz w:val="20"/>
          <w:szCs w:val="20"/>
        </w:rPr>
        <w:t xml:space="preserve"> </w:t>
      </w:r>
      <w:r w:rsidRPr="006C1CEC">
        <w:rPr>
          <w:noProof/>
          <w:sz w:val="20"/>
          <w:szCs w:val="20"/>
        </w:rPr>
        <w:drawing>
          <wp:inline distT="0" distB="0" distL="0" distR="0">
            <wp:extent cx="2095499" cy="1181100"/>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240673" name="Picture 33"/>
                    <pic:cNvPicPr>
                      <a:picLocks noChangeAspect="1" noChangeArrowheads="1"/>
                    </pic:cNvPicPr>
                  </pic:nvPicPr>
                  <pic:blipFill>
                    <a:blip r:embed="rId19"/>
                    <a:srcRect l="16411" t="23207" b="23730"/>
                    <a:stretch>
                      <a:fillRect/>
                    </a:stretch>
                  </pic:blipFill>
                  <pic:spPr bwMode="auto">
                    <a:xfrm>
                      <a:off x="0" y="0"/>
                      <a:ext cx="2096571" cy="1181704"/>
                    </a:xfrm>
                    <a:prstGeom prst="rect">
                      <a:avLst/>
                    </a:prstGeom>
                    <a:noFill/>
                  </pic:spPr>
                </pic:pic>
              </a:graphicData>
            </a:graphic>
          </wp:inline>
        </w:drawing>
      </w:r>
      <w:r w:rsidRPr="006C1CEC">
        <w:rPr>
          <w:sz w:val="20"/>
          <w:szCs w:val="20"/>
        </w:rPr>
        <w:t xml:space="preserve">    </w:t>
      </w:r>
    </w:p>
    <w:p w:rsidR="007C7678" w:rsidRPr="006C1CEC" w:rsidRDefault="005B29CF" w:rsidP="007C7678">
      <w:pPr>
        <w:rPr>
          <w:b/>
          <w:bCs/>
          <w:sz w:val="20"/>
          <w:szCs w:val="20"/>
        </w:rPr>
      </w:pPr>
      <w:r w:rsidRPr="006C1CEC">
        <w:rPr>
          <w:b/>
          <w:bCs/>
          <w:sz w:val="20"/>
          <w:szCs w:val="20"/>
        </w:rPr>
        <w:t>Choosing the Bonded Phase</w:t>
      </w:r>
    </w:p>
    <w:p w:rsidR="006B47B6" w:rsidRPr="006C1CEC" w:rsidRDefault="006B47B6" w:rsidP="006B47B6">
      <w:pPr>
        <w:rPr>
          <w:b/>
          <w:bCs/>
          <w:sz w:val="20"/>
          <w:szCs w:val="20"/>
        </w:rPr>
      </w:pPr>
      <w:r w:rsidRPr="006C1CEC">
        <w:rPr>
          <w:b/>
          <w:bCs/>
          <w:sz w:val="20"/>
          <w:szCs w:val="20"/>
        </w:rPr>
        <w:t xml:space="preserve">Phenyl </w:t>
      </w:r>
    </w:p>
    <w:p w:rsidR="006B47B6" w:rsidRPr="006C1CEC" w:rsidRDefault="006B47B6" w:rsidP="006B47B6">
      <w:pPr>
        <w:rPr>
          <w:b/>
          <w:bCs/>
          <w:sz w:val="20"/>
          <w:szCs w:val="20"/>
        </w:rPr>
      </w:pPr>
      <w:r w:rsidRPr="006C1CEC">
        <w:rPr>
          <w:b/>
          <w:bCs/>
          <w:sz w:val="20"/>
          <w:szCs w:val="20"/>
        </w:rPr>
        <w:t xml:space="preserve">Nonpolar - Retention is a mixed mechanism of hydrophobic and p - p interactions. </w:t>
      </w:r>
    </w:p>
    <w:p w:rsidR="006B47B6" w:rsidRPr="006C1CEC" w:rsidRDefault="006B47B6" w:rsidP="006B47B6">
      <w:pPr>
        <w:rPr>
          <w:b/>
          <w:bCs/>
          <w:sz w:val="20"/>
          <w:szCs w:val="20"/>
        </w:rPr>
      </w:pPr>
      <w:r w:rsidRPr="006C1CEC">
        <w:rPr>
          <w:b/>
          <w:bCs/>
          <w:i/>
          <w:iCs/>
          <w:sz w:val="20"/>
          <w:szCs w:val="20"/>
        </w:rPr>
        <w:t>Example Alltech Phase: Platinum</w:t>
      </w:r>
      <w:r w:rsidRPr="006C1CEC">
        <w:rPr>
          <w:b/>
          <w:bCs/>
          <w:i/>
          <w:iCs/>
          <w:sz w:val="20"/>
          <w:szCs w:val="20"/>
          <w:vertAlign w:val="superscript"/>
        </w:rPr>
        <w:t>™</w:t>
      </w:r>
      <w:r w:rsidRPr="006C1CEC">
        <w:rPr>
          <w:b/>
          <w:bCs/>
          <w:i/>
          <w:iCs/>
          <w:sz w:val="20"/>
          <w:szCs w:val="20"/>
        </w:rPr>
        <w:t xml:space="preserve"> Phenyl</w:t>
      </w:r>
    </w:p>
    <w:p w:rsidR="006B47B6" w:rsidRPr="006C1CEC" w:rsidRDefault="00666335" w:rsidP="007C7678">
      <w:pPr>
        <w:rPr>
          <w:b/>
          <w:bCs/>
          <w:sz w:val="20"/>
          <w:szCs w:val="20"/>
        </w:rPr>
      </w:pPr>
      <w:r w:rsidRPr="006C1CEC">
        <w:rPr>
          <w:b/>
          <w:bCs/>
          <w:sz w:val="20"/>
          <w:szCs w:val="20"/>
        </w:rPr>
        <w:t xml:space="preserve">                     </w:t>
      </w:r>
      <w:r w:rsidR="006B0B14" w:rsidRPr="006C1CEC">
        <w:rPr>
          <w:b/>
          <w:bCs/>
          <w:sz w:val="20"/>
          <w:szCs w:val="20"/>
        </w:rPr>
        <w:t xml:space="preserve">                            </w:t>
      </w:r>
      <w:r w:rsidRPr="006C1CEC">
        <w:rPr>
          <w:b/>
          <w:bCs/>
          <w:sz w:val="20"/>
          <w:szCs w:val="20"/>
        </w:rPr>
        <w:t xml:space="preserve"> </w:t>
      </w:r>
      <w:r w:rsidR="006B0B14" w:rsidRPr="006C1CEC">
        <w:rPr>
          <w:b/>
          <w:bCs/>
          <w:sz w:val="20"/>
          <w:szCs w:val="20"/>
        </w:rPr>
        <w:t xml:space="preserve">                           </w:t>
      </w:r>
      <w:r w:rsidRPr="006C1CEC">
        <w:rPr>
          <w:b/>
          <w:bCs/>
          <w:noProof/>
          <w:sz w:val="20"/>
          <w:szCs w:val="20"/>
        </w:rPr>
        <w:drawing>
          <wp:inline distT="0" distB="0" distL="0" distR="0">
            <wp:extent cx="342900" cy="1181100"/>
            <wp:effectExtent l="19050" t="0" r="0" b="0"/>
            <wp:docPr id="6" name="Picture 5"/>
            <wp:cNvGraphicFramePr/>
            <a:graphic xmlns:a="http://schemas.openxmlformats.org/drawingml/2006/main">
              <a:graphicData uri="http://schemas.openxmlformats.org/drawingml/2006/picture">
                <pic:pic xmlns:pic="http://schemas.openxmlformats.org/drawingml/2006/picture">
                  <pic:nvPicPr>
                    <pic:cNvPr id="310285" name="Picture 1037"/>
                    <pic:cNvPicPr>
                      <a:picLocks noChangeAspect="1" noChangeArrowheads="1"/>
                    </pic:cNvPicPr>
                  </pic:nvPicPr>
                  <pic:blipFill>
                    <a:blip r:embed="rId18"/>
                    <a:srcRect l="67239"/>
                    <a:stretch>
                      <a:fillRect/>
                    </a:stretch>
                  </pic:blipFill>
                  <pic:spPr bwMode="auto">
                    <a:xfrm>
                      <a:off x="0" y="0"/>
                      <a:ext cx="342900" cy="1181100"/>
                    </a:xfrm>
                    <a:prstGeom prst="rect">
                      <a:avLst/>
                    </a:prstGeom>
                    <a:noFill/>
                  </pic:spPr>
                </pic:pic>
              </a:graphicData>
            </a:graphic>
          </wp:inline>
        </w:drawing>
      </w:r>
      <w:r w:rsidR="009962BC" w:rsidRPr="006C1CEC">
        <w:rPr>
          <w:b/>
          <w:bCs/>
          <w:noProof/>
          <w:sz w:val="20"/>
          <w:szCs w:val="20"/>
        </w:rPr>
        <w:drawing>
          <wp:inline distT="0" distB="0" distL="0" distR="0">
            <wp:extent cx="2343150" cy="121920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310283" name="Picture 1035"/>
                    <pic:cNvPicPr>
                      <a:picLocks noChangeAspect="1" noChangeArrowheads="1"/>
                    </pic:cNvPicPr>
                  </pic:nvPicPr>
                  <pic:blipFill>
                    <a:blip r:embed="rId20"/>
                    <a:srcRect l="10851" t="9061" b="11865"/>
                    <a:stretch>
                      <a:fillRect/>
                    </a:stretch>
                  </pic:blipFill>
                  <pic:spPr bwMode="auto">
                    <a:xfrm>
                      <a:off x="0" y="0"/>
                      <a:ext cx="2343150" cy="1219200"/>
                    </a:xfrm>
                    <a:prstGeom prst="rect">
                      <a:avLst/>
                    </a:prstGeom>
                    <a:noFill/>
                  </pic:spPr>
                </pic:pic>
              </a:graphicData>
            </a:graphic>
          </wp:inline>
        </w:drawing>
      </w:r>
    </w:p>
    <w:p w:rsidR="00862D08" w:rsidRPr="006C1CEC" w:rsidRDefault="00862D08" w:rsidP="00862D08">
      <w:pPr>
        <w:rPr>
          <w:b/>
          <w:bCs/>
          <w:sz w:val="20"/>
          <w:szCs w:val="20"/>
        </w:rPr>
      </w:pPr>
      <w:r w:rsidRPr="006C1CEC">
        <w:rPr>
          <w:b/>
          <w:bCs/>
          <w:sz w:val="20"/>
          <w:szCs w:val="20"/>
        </w:rPr>
        <w:t xml:space="preserve">Cyanopropyl </w:t>
      </w:r>
    </w:p>
    <w:p w:rsidR="00862D08" w:rsidRPr="006C1CEC" w:rsidRDefault="00862D08" w:rsidP="00862D08">
      <w:pPr>
        <w:rPr>
          <w:b/>
          <w:bCs/>
          <w:sz w:val="20"/>
          <w:szCs w:val="20"/>
        </w:rPr>
      </w:pPr>
      <w:r w:rsidRPr="006C1CEC">
        <w:rPr>
          <w:b/>
          <w:bCs/>
          <w:sz w:val="20"/>
          <w:szCs w:val="20"/>
        </w:rPr>
        <w:t>Intermediate polarity - Retention is a mixed mechanism of hydrophobic, dipole-dipole, and p - p interactions.</w:t>
      </w:r>
    </w:p>
    <w:p w:rsidR="00862D08" w:rsidRPr="006C1CEC" w:rsidRDefault="00862D08" w:rsidP="00862D08">
      <w:pPr>
        <w:rPr>
          <w:b/>
          <w:bCs/>
          <w:sz w:val="20"/>
          <w:szCs w:val="20"/>
        </w:rPr>
      </w:pPr>
      <w:r w:rsidRPr="006C1CEC">
        <w:rPr>
          <w:b/>
          <w:bCs/>
          <w:i/>
          <w:iCs/>
          <w:sz w:val="20"/>
          <w:szCs w:val="20"/>
        </w:rPr>
        <w:t>Example Alltech Phase: Alltima</w:t>
      </w:r>
      <w:r w:rsidRPr="006C1CEC">
        <w:rPr>
          <w:b/>
          <w:bCs/>
          <w:i/>
          <w:iCs/>
          <w:sz w:val="20"/>
          <w:szCs w:val="20"/>
          <w:vertAlign w:val="superscript"/>
        </w:rPr>
        <w:t>™</w:t>
      </w:r>
      <w:r w:rsidRPr="006C1CEC">
        <w:rPr>
          <w:b/>
          <w:bCs/>
          <w:i/>
          <w:iCs/>
          <w:sz w:val="20"/>
          <w:szCs w:val="20"/>
        </w:rPr>
        <w:t xml:space="preserve"> CN</w:t>
      </w:r>
      <w:r w:rsidRPr="006C1CEC">
        <w:rPr>
          <w:b/>
          <w:bCs/>
          <w:sz w:val="20"/>
          <w:szCs w:val="20"/>
        </w:rPr>
        <w:t xml:space="preserve">  </w:t>
      </w:r>
    </w:p>
    <w:p w:rsidR="00862D08" w:rsidRPr="006C1CEC" w:rsidRDefault="00FD1481" w:rsidP="00862D08">
      <w:pPr>
        <w:rPr>
          <w:b/>
          <w:bCs/>
          <w:sz w:val="20"/>
          <w:szCs w:val="20"/>
        </w:rPr>
      </w:pPr>
      <w:r w:rsidRPr="006C1CEC">
        <w:rPr>
          <w:b/>
          <w:bCs/>
          <w:sz w:val="20"/>
          <w:szCs w:val="20"/>
        </w:rPr>
        <w:t xml:space="preserve">                                                                           </w:t>
      </w:r>
      <w:r w:rsidRPr="006C1CEC">
        <w:rPr>
          <w:b/>
          <w:bCs/>
          <w:noProof/>
          <w:sz w:val="20"/>
          <w:szCs w:val="20"/>
        </w:rPr>
        <w:drawing>
          <wp:inline distT="0" distB="0" distL="0" distR="0">
            <wp:extent cx="323850" cy="1130300"/>
            <wp:effectExtent l="19050" t="0" r="0" b="0"/>
            <wp:docPr id="8" name="Picture 7"/>
            <wp:cNvGraphicFramePr/>
            <a:graphic xmlns:a="http://schemas.openxmlformats.org/drawingml/2006/main">
              <a:graphicData uri="http://schemas.openxmlformats.org/drawingml/2006/picture">
                <pic:pic xmlns:pic="http://schemas.openxmlformats.org/drawingml/2006/picture">
                  <pic:nvPicPr>
                    <pic:cNvPr id="311309" name="Picture 13"/>
                    <pic:cNvPicPr>
                      <a:picLocks noChangeAspect="1" noChangeArrowheads="1"/>
                    </pic:cNvPicPr>
                  </pic:nvPicPr>
                  <pic:blipFill>
                    <a:blip r:embed="rId18"/>
                    <a:srcRect l="58386" b="13855"/>
                    <a:stretch>
                      <a:fillRect/>
                    </a:stretch>
                  </pic:blipFill>
                  <pic:spPr bwMode="auto">
                    <a:xfrm>
                      <a:off x="0" y="0"/>
                      <a:ext cx="323850" cy="1130300"/>
                    </a:xfrm>
                    <a:prstGeom prst="rect">
                      <a:avLst/>
                    </a:prstGeom>
                    <a:noFill/>
                  </pic:spPr>
                </pic:pic>
              </a:graphicData>
            </a:graphic>
          </wp:inline>
        </w:drawing>
      </w:r>
      <w:r w:rsidRPr="006C1CEC">
        <w:rPr>
          <w:b/>
          <w:bCs/>
          <w:sz w:val="20"/>
          <w:szCs w:val="20"/>
        </w:rPr>
        <w:t xml:space="preserve">   </w:t>
      </w:r>
      <w:r w:rsidRPr="006C1CEC">
        <w:rPr>
          <w:b/>
          <w:bCs/>
          <w:noProof/>
          <w:sz w:val="20"/>
          <w:szCs w:val="20"/>
        </w:rPr>
        <w:drawing>
          <wp:inline distT="0" distB="0" distL="0" distR="0">
            <wp:extent cx="2286000" cy="1133475"/>
            <wp:effectExtent l="0" t="0" r="0" b="0"/>
            <wp:docPr id="9" name="Picture 8"/>
            <wp:cNvGraphicFramePr/>
            <a:graphic xmlns:a="http://schemas.openxmlformats.org/drawingml/2006/main">
              <a:graphicData uri="http://schemas.openxmlformats.org/drawingml/2006/picture">
                <pic:pic xmlns:pic="http://schemas.openxmlformats.org/drawingml/2006/picture">
                  <pic:nvPicPr>
                    <pic:cNvPr id="311308" name="Picture 12"/>
                    <pic:cNvPicPr>
                      <a:picLocks noChangeAspect="1" noChangeArrowheads="1"/>
                    </pic:cNvPicPr>
                  </pic:nvPicPr>
                  <pic:blipFill>
                    <a:blip r:embed="rId21"/>
                    <a:srcRect l="14482" t="26447" b="28029"/>
                    <a:stretch>
                      <a:fillRect/>
                    </a:stretch>
                  </pic:blipFill>
                  <pic:spPr bwMode="auto">
                    <a:xfrm>
                      <a:off x="0" y="0"/>
                      <a:ext cx="2286000" cy="1133475"/>
                    </a:xfrm>
                    <a:prstGeom prst="rect">
                      <a:avLst/>
                    </a:prstGeom>
                    <a:noFill/>
                  </pic:spPr>
                </pic:pic>
              </a:graphicData>
            </a:graphic>
          </wp:inline>
        </w:drawing>
      </w:r>
    </w:p>
    <w:p w:rsidR="00400497" w:rsidRPr="006C1CEC" w:rsidRDefault="00400497" w:rsidP="00400497">
      <w:pPr>
        <w:rPr>
          <w:b/>
          <w:bCs/>
          <w:sz w:val="20"/>
          <w:szCs w:val="20"/>
        </w:rPr>
      </w:pPr>
      <w:r w:rsidRPr="006C1CEC">
        <w:rPr>
          <w:b/>
          <w:bCs/>
          <w:i/>
          <w:iCs/>
          <w:sz w:val="20"/>
          <w:szCs w:val="20"/>
        </w:rPr>
        <w:t>As a practical example, to separate toluene and ethyl benzene:</w:t>
      </w:r>
      <w:r w:rsidRPr="006C1CEC">
        <w:rPr>
          <w:b/>
          <w:bCs/>
          <w:sz w:val="20"/>
          <w:szCs w:val="20"/>
        </w:rPr>
        <w:t xml:space="preserve"> </w:t>
      </w:r>
    </w:p>
    <w:p w:rsidR="00400497" w:rsidRPr="006C1CEC" w:rsidRDefault="00400497" w:rsidP="00400497">
      <w:pPr>
        <w:rPr>
          <w:b/>
          <w:bCs/>
          <w:sz w:val="20"/>
          <w:szCs w:val="20"/>
        </w:rPr>
      </w:pPr>
      <w:r w:rsidRPr="006C1CEC">
        <w:rPr>
          <w:b/>
          <w:bCs/>
          <w:sz w:val="20"/>
          <w:szCs w:val="20"/>
        </w:rPr>
        <w:tab/>
        <w:t>• Note a difference of one -CH</w:t>
      </w:r>
      <w:r w:rsidRPr="006C1CEC">
        <w:rPr>
          <w:b/>
          <w:bCs/>
          <w:sz w:val="20"/>
          <w:szCs w:val="20"/>
          <w:vertAlign w:val="subscript"/>
        </w:rPr>
        <w:t>2</w:t>
      </w:r>
      <w:r w:rsidRPr="006C1CEC">
        <w:rPr>
          <w:b/>
          <w:bCs/>
          <w:sz w:val="20"/>
          <w:szCs w:val="20"/>
        </w:rPr>
        <w:t>- unit</w:t>
      </w:r>
    </w:p>
    <w:p w:rsidR="00400497" w:rsidRPr="006C1CEC" w:rsidRDefault="00400497" w:rsidP="00400497">
      <w:pPr>
        <w:rPr>
          <w:b/>
          <w:bCs/>
          <w:sz w:val="20"/>
          <w:szCs w:val="20"/>
        </w:rPr>
      </w:pPr>
      <w:r w:rsidRPr="006C1CEC">
        <w:rPr>
          <w:b/>
          <w:bCs/>
          <w:sz w:val="20"/>
          <w:szCs w:val="20"/>
        </w:rPr>
        <w:tab/>
        <w:t xml:space="preserve">• Choose a C18 bonded phase for retention by hydrophobicity </w:t>
      </w:r>
    </w:p>
    <w:p w:rsidR="00400497" w:rsidRPr="006C1CEC" w:rsidRDefault="00400497" w:rsidP="00400497">
      <w:pPr>
        <w:rPr>
          <w:b/>
          <w:bCs/>
          <w:sz w:val="20"/>
          <w:szCs w:val="20"/>
        </w:rPr>
      </w:pPr>
      <w:r w:rsidRPr="006C1CEC">
        <w:rPr>
          <w:b/>
          <w:bCs/>
          <w:sz w:val="20"/>
          <w:szCs w:val="20"/>
        </w:rPr>
        <w:tab/>
        <w:t xml:space="preserve">• Maximize hydrophobic selectivity with a high silica surface area, </w:t>
      </w:r>
      <w:r w:rsidRPr="006C1CEC">
        <w:rPr>
          <w:b/>
          <w:bCs/>
          <w:sz w:val="20"/>
          <w:szCs w:val="20"/>
        </w:rPr>
        <w:tab/>
      </w:r>
      <w:r w:rsidRPr="006C1CEC">
        <w:rPr>
          <w:b/>
          <w:bCs/>
          <w:sz w:val="20"/>
          <w:szCs w:val="20"/>
        </w:rPr>
        <w:tab/>
        <w:t>high carbon load material like Alltima C18</w:t>
      </w:r>
    </w:p>
    <w:p w:rsidR="00400497" w:rsidRPr="006C1CEC" w:rsidRDefault="00675846" w:rsidP="00400497">
      <w:pPr>
        <w:rPr>
          <w:b/>
          <w:bCs/>
          <w:sz w:val="20"/>
          <w:szCs w:val="20"/>
        </w:rPr>
      </w:pPr>
      <w:r w:rsidRPr="006C1CEC">
        <w:rPr>
          <w:b/>
          <w:bCs/>
          <w:sz w:val="20"/>
          <w:szCs w:val="20"/>
        </w:rPr>
        <w:lastRenderedPageBreak/>
        <w:t xml:space="preserve">                                                            </w:t>
      </w:r>
      <w:r w:rsidRPr="006C1CEC">
        <w:rPr>
          <w:b/>
          <w:bCs/>
          <w:noProof/>
          <w:sz w:val="20"/>
          <w:szCs w:val="20"/>
        </w:rPr>
        <w:drawing>
          <wp:inline distT="0" distB="0" distL="0" distR="0">
            <wp:extent cx="2362200" cy="1019175"/>
            <wp:effectExtent l="0" t="0" r="0" b="0"/>
            <wp:docPr id="10" name="Picture 9"/>
            <wp:cNvGraphicFramePr/>
            <a:graphic xmlns:a="http://schemas.openxmlformats.org/drawingml/2006/main">
              <a:graphicData uri="http://schemas.openxmlformats.org/drawingml/2006/picture">
                <pic:pic xmlns:pic="http://schemas.openxmlformats.org/drawingml/2006/picture">
                  <pic:nvPicPr>
                    <pic:cNvPr id="249861" name="Picture 5"/>
                    <pic:cNvPicPr>
                      <a:picLocks noChangeAspect="1" noChangeArrowheads="1"/>
                    </pic:cNvPicPr>
                  </pic:nvPicPr>
                  <pic:blipFill>
                    <a:blip r:embed="rId22"/>
                    <a:srcRect/>
                    <a:stretch>
                      <a:fillRect/>
                    </a:stretch>
                  </pic:blipFill>
                  <pic:spPr bwMode="auto">
                    <a:xfrm>
                      <a:off x="0" y="0"/>
                      <a:ext cx="2364234" cy="1020053"/>
                    </a:xfrm>
                    <a:prstGeom prst="rect">
                      <a:avLst/>
                    </a:prstGeom>
                    <a:noFill/>
                  </pic:spPr>
                </pic:pic>
              </a:graphicData>
            </a:graphic>
          </wp:inline>
        </w:drawing>
      </w:r>
    </w:p>
    <w:p w:rsidR="00675846" w:rsidRPr="006C1CEC" w:rsidRDefault="00675846" w:rsidP="00675846">
      <w:pPr>
        <w:rPr>
          <w:b/>
          <w:bCs/>
          <w:sz w:val="20"/>
          <w:szCs w:val="20"/>
        </w:rPr>
      </w:pPr>
      <w:r w:rsidRPr="006C1CEC">
        <w:rPr>
          <w:b/>
          <w:bCs/>
          <w:sz w:val="20"/>
          <w:szCs w:val="20"/>
        </w:rPr>
        <w:t xml:space="preserve">                                                                  Toluene                              Ethyl Benzene</w:t>
      </w:r>
    </w:p>
    <w:p w:rsidR="00675846" w:rsidRPr="006C1CEC" w:rsidRDefault="003703E3" w:rsidP="00675846">
      <w:pPr>
        <w:rPr>
          <w:b/>
          <w:bCs/>
          <w:sz w:val="20"/>
          <w:szCs w:val="20"/>
        </w:rPr>
      </w:pPr>
      <w:r w:rsidRPr="006C1CEC">
        <w:rPr>
          <w:b/>
          <w:bCs/>
          <w:sz w:val="20"/>
          <w:szCs w:val="20"/>
        </w:rPr>
        <w:t>Choosing the Particle Physical Characteristics</w:t>
      </w:r>
    </w:p>
    <w:p w:rsidR="00EA7A02" w:rsidRPr="006C1CEC" w:rsidRDefault="00EA7A02" w:rsidP="00EA7A02">
      <w:pPr>
        <w:rPr>
          <w:b/>
          <w:bCs/>
          <w:sz w:val="20"/>
          <w:szCs w:val="20"/>
        </w:rPr>
      </w:pPr>
      <w:r w:rsidRPr="006C1CEC">
        <w:rPr>
          <w:b/>
          <w:bCs/>
          <w:i/>
          <w:iCs/>
          <w:sz w:val="20"/>
          <w:szCs w:val="20"/>
        </w:rPr>
        <w:t>Use the Column Selection Chart</w:t>
      </w:r>
      <w:r w:rsidRPr="006C1CEC">
        <w:rPr>
          <w:b/>
          <w:bCs/>
          <w:sz w:val="20"/>
          <w:szCs w:val="20"/>
        </w:rPr>
        <w:t xml:space="preserve"> </w:t>
      </w:r>
    </w:p>
    <w:p w:rsidR="00EA7A02" w:rsidRPr="006C1CEC" w:rsidRDefault="00EA7A02" w:rsidP="00EA7A02">
      <w:pPr>
        <w:rPr>
          <w:b/>
          <w:bCs/>
          <w:sz w:val="20"/>
          <w:szCs w:val="20"/>
        </w:rPr>
      </w:pPr>
      <w:r w:rsidRPr="006C1CEC">
        <w:rPr>
          <w:b/>
          <w:bCs/>
          <w:sz w:val="20"/>
          <w:szCs w:val="20"/>
        </w:rPr>
        <w:tab/>
        <w:t>• Use “default” column as starting point</w:t>
      </w:r>
    </w:p>
    <w:p w:rsidR="00EA7A02" w:rsidRPr="006C1CEC" w:rsidRDefault="00EA7A02" w:rsidP="00EA7A02">
      <w:pPr>
        <w:rPr>
          <w:b/>
          <w:bCs/>
          <w:sz w:val="20"/>
          <w:szCs w:val="20"/>
        </w:rPr>
      </w:pPr>
      <w:r w:rsidRPr="006C1CEC">
        <w:rPr>
          <w:b/>
          <w:bCs/>
          <w:sz w:val="20"/>
          <w:szCs w:val="20"/>
        </w:rPr>
        <w:tab/>
        <w:t>• Match up method goals with individual particle physical characteristics</w:t>
      </w:r>
    </w:p>
    <w:p w:rsidR="00EA7A02" w:rsidRPr="006C1CEC" w:rsidRDefault="00EA7A02" w:rsidP="00EA7A02">
      <w:pPr>
        <w:rPr>
          <w:b/>
          <w:bCs/>
          <w:sz w:val="20"/>
          <w:szCs w:val="20"/>
        </w:rPr>
      </w:pPr>
      <w:r w:rsidRPr="006C1CEC">
        <w:rPr>
          <w:b/>
          <w:bCs/>
          <w:sz w:val="20"/>
          <w:szCs w:val="20"/>
        </w:rPr>
        <w:tab/>
        <w:t>• Change only those particle parameters that affect the method goals</w:t>
      </w:r>
    </w:p>
    <w:p w:rsidR="00EA7A02" w:rsidRPr="006C1CEC" w:rsidRDefault="00EA7A02" w:rsidP="00EA7A02">
      <w:pPr>
        <w:rPr>
          <w:b/>
          <w:bCs/>
          <w:sz w:val="20"/>
          <w:szCs w:val="20"/>
        </w:rPr>
      </w:pPr>
      <w:r w:rsidRPr="006C1CEC">
        <w:rPr>
          <w:b/>
          <w:bCs/>
          <w:sz w:val="20"/>
          <w:szCs w:val="20"/>
        </w:rPr>
        <w:tab/>
        <w:t>• Recognize the “optimum” column as a possible compromise</w:t>
      </w:r>
    </w:p>
    <w:p w:rsidR="00EA7A02" w:rsidRPr="006C1CEC" w:rsidRDefault="00CE5A43" w:rsidP="00EA7A02">
      <w:pPr>
        <w:rPr>
          <w:b/>
          <w:bCs/>
          <w:sz w:val="20"/>
          <w:szCs w:val="20"/>
        </w:rPr>
      </w:pPr>
      <w:r w:rsidRPr="006C1CEC">
        <w:rPr>
          <w:b/>
          <w:bCs/>
          <w:i/>
          <w:iCs/>
          <w:sz w:val="20"/>
          <w:szCs w:val="20"/>
        </w:rPr>
        <w:t xml:space="preserve">                </w:t>
      </w:r>
      <w:r w:rsidR="00EA7A02" w:rsidRPr="006C1CEC">
        <w:rPr>
          <w:b/>
          <w:bCs/>
          <w:i/>
          <w:iCs/>
          <w:sz w:val="20"/>
          <w:szCs w:val="20"/>
        </w:rPr>
        <w:t>Example:</w:t>
      </w:r>
      <w:r w:rsidR="00EA7A02" w:rsidRPr="006C1CEC">
        <w:rPr>
          <w:b/>
          <w:bCs/>
          <w:sz w:val="20"/>
          <w:szCs w:val="20"/>
        </w:rPr>
        <w:t xml:space="preserve"> </w:t>
      </w:r>
    </w:p>
    <w:p w:rsidR="00EA7A02" w:rsidRPr="006C1CEC" w:rsidRDefault="00EA7A02" w:rsidP="00EA7A02">
      <w:pPr>
        <w:rPr>
          <w:b/>
          <w:bCs/>
          <w:sz w:val="20"/>
          <w:szCs w:val="20"/>
        </w:rPr>
      </w:pPr>
      <w:r w:rsidRPr="006C1CEC">
        <w:rPr>
          <w:b/>
          <w:bCs/>
          <w:sz w:val="20"/>
          <w:szCs w:val="20"/>
        </w:rPr>
        <w:tab/>
        <w:t xml:space="preserve">Sample Type: hydrophobic compounds </w:t>
      </w:r>
    </w:p>
    <w:p w:rsidR="00EA7A02" w:rsidRPr="006C1CEC" w:rsidRDefault="00EA7A02" w:rsidP="00EA7A02">
      <w:pPr>
        <w:rPr>
          <w:b/>
          <w:bCs/>
          <w:sz w:val="20"/>
          <w:szCs w:val="20"/>
        </w:rPr>
      </w:pPr>
      <w:r w:rsidRPr="006C1CEC">
        <w:rPr>
          <w:b/>
          <w:bCs/>
          <w:sz w:val="20"/>
          <w:szCs w:val="20"/>
        </w:rPr>
        <w:tab/>
        <w:t xml:space="preserve">Method Goal: highest resolution </w:t>
      </w:r>
    </w:p>
    <w:p w:rsidR="003703E3" w:rsidRPr="006C1CEC" w:rsidRDefault="00EA7A02" w:rsidP="00CE5A43">
      <w:pPr>
        <w:jc w:val="both"/>
        <w:rPr>
          <w:b/>
          <w:bCs/>
          <w:sz w:val="20"/>
          <w:szCs w:val="20"/>
        </w:rPr>
      </w:pPr>
      <w:r w:rsidRPr="006C1CEC">
        <w:rPr>
          <w:b/>
          <w:bCs/>
          <w:sz w:val="20"/>
          <w:szCs w:val="20"/>
        </w:rPr>
        <w:tab/>
      </w:r>
      <w:r w:rsidR="00722C3A" w:rsidRPr="006C1CEC">
        <w:rPr>
          <w:b/>
          <w:bCs/>
          <w:sz w:val="20"/>
          <w:szCs w:val="20"/>
        </w:rPr>
        <w:t>Choosing the Particle Physical Characteristics</w:t>
      </w:r>
    </w:p>
    <w:p w:rsidR="00722C3A" w:rsidRPr="006C1CEC" w:rsidRDefault="00785DED" w:rsidP="00722C3A">
      <w:pPr>
        <w:rPr>
          <w:b/>
          <w:bCs/>
          <w:sz w:val="20"/>
          <w:szCs w:val="20"/>
        </w:rPr>
      </w:pPr>
      <w:r w:rsidRPr="006C1CEC">
        <w:rPr>
          <w:b/>
          <w:bCs/>
          <w:i/>
          <w:iCs/>
          <w:sz w:val="20"/>
          <w:szCs w:val="20"/>
        </w:rPr>
        <w:t xml:space="preserve">               </w:t>
      </w:r>
      <w:r w:rsidR="00722C3A" w:rsidRPr="006C1CEC">
        <w:rPr>
          <w:b/>
          <w:bCs/>
          <w:i/>
          <w:iCs/>
          <w:sz w:val="20"/>
          <w:szCs w:val="20"/>
        </w:rPr>
        <w:t>Example:</w:t>
      </w:r>
      <w:r w:rsidR="00722C3A" w:rsidRPr="006C1CEC">
        <w:rPr>
          <w:b/>
          <w:bCs/>
          <w:sz w:val="20"/>
          <w:szCs w:val="20"/>
        </w:rPr>
        <w:t xml:space="preserve"> </w:t>
      </w:r>
    </w:p>
    <w:p w:rsidR="00722C3A" w:rsidRPr="006C1CEC" w:rsidRDefault="00722C3A" w:rsidP="00722C3A">
      <w:pPr>
        <w:rPr>
          <w:b/>
          <w:bCs/>
          <w:sz w:val="20"/>
          <w:szCs w:val="20"/>
        </w:rPr>
      </w:pPr>
      <w:r w:rsidRPr="006C1CEC">
        <w:rPr>
          <w:b/>
          <w:bCs/>
          <w:sz w:val="20"/>
          <w:szCs w:val="20"/>
        </w:rPr>
        <w:tab/>
        <w:t xml:space="preserve">Sample Type: hydrophobic compounds </w:t>
      </w:r>
    </w:p>
    <w:p w:rsidR="00722C3A" w:rsidRPr="006C1CEC" w:rsidRDefault="00722C3A" w:rsidP="00722C3A">
      <w:pPr>
        <w:rPr>
          <w:b/>
          <w:bCs/>
          <w:sz w:val="20"/>
          <w:szCs w:val="20"/>
        </w:rPr>
      </w:pPr>
      <w:r w:rsidRPr="006C1CEC">
        <w:rPr>
          <w:b/>
          <w:bCs/>
          <w:sz w:val="20"/>
          <w:szCs w:val="20"/>
        </w:rPr>
        <w:tab/>
        <w:t xml:space="preserve">Method Goal: highest resolution </w:t>
      </w:r>
    </w:p>
    <w:p w:rsidR="007804C5" w:rsidRPr="006C1CEC" w:rsidRDefault="007804C5" w:rsidP="00722C3A">
      <w:pPr>
        <w:rPr>
          <w:b/>
          <w:bCs/>
          <w:sz w:val="20"/>
          <w:szCs w:val="20"/>
        </w:rPr>
      </w:pPr>
      <w:r w:rsidRPr="006C1CEC">
        <w:rPr>
          <w:b/>
          <w:bCs/>
          <w:sz w:val="20"/>
          <w:szCs w:val="20"/>
        </w:rPr>
        <w:t>Column Selection Chart</w:t>
      </w:r>
      <w:r w:rsidR="0025793A" w:rsidRPr="006C1CEC">
        <w:rPr>
          <w:b/>
          <w:bCs/>
          <w:sz w:val="20"/>
          <w:szCs w:val="20"/>
        </w:rPr>
        <w:t>:</w:t>
      </w:r>
    </w:p>
    <w:p w:rsidR="007804C5" w:rsidRPr="006C1CEC" w:rsidRDefault="007804C5" w:rsidP="007804C5">
      <w:pPr>
        <w:rPr>
          <w:b/>
          <w:bCs/>
          <w:sz w:val="20"/>
          <w:szCs w:val="20"/>
        </w:rPr>
      </w:pPr>
      <w:r w:rsidRPr="006C1CEC">
        <w:rPr>
          <w:b/>
          <w:bCs/>
          <w:sz w:val="20"/>
          <w:szCs w:val="20"/>
        </w:rPr>
        <w:tab/>
        <w:t xml:space="preserve">                                 Default Column</w:t>
      </w:r>
      <w:r w:rsidRPr="006C1CEC">
        <w:rPr>
          <w:b/>
          <w:bCs/>
          <w:sz w:val="20"/>
          <w:szCs w:val="20"/>
        </w:rPr>
        <w:tab/>
        <w:t xml:space="preserve">Optimum Column† </w:t>
      </w:r>
    </w:p>
    <w:p w:rsidR="007804C5" w:rsidRPr="006C1CEC" w:rsidRDefault="007804C5" w:rsidP="007804C5">
      <w:pPr>
        <w:rPr>
          <w:b/>
          <w:bCs/>
          <w:sz w:val="20"/>
          <w:szCs w:val="20"/>
        </w:rPr>
      </w:pPr>
      <w:r w:rsidRPr="006C1CEC">
        <w:rPr>
          <w:b/>
          <w:bCs/>
          <w:sz w:val="20"/>
          <w:szCs w:val="20"/>
        </w:rPr>
        <w:t xml:space="preserve">Column Bed Dimensions </w:t>
      </w:r>
      <w:r w:rsidRPr="006C1CEC">
        <w:rPr>
          <w:b/>
          <w:bCs/>
          <w:sz w:val="20"/>
          <w:szCs w:val="20"/>
        </w:rPr>
        <w:tab/>
        <w:t>150 x 4.6mm</w:t>
      </w:r>
      <w:r w:rsidRPr="006C1CEC">
        <w:rPr>
          <w:b/>
          <w:bCs/>
          <w:sz w:val="20"/>
          <w:szCs w:val="20"/>
        </w:rPr>
        <w:tab/>
        <w:t>250 x 4.6mm</w:t>
      </w:r>
    </w:p>
    <w:p w:rsidR="007804C5" w:rsidRPr="006C1CEC" w:rsidRDefault="007804C5" w:rsidP="007804C5">
      <w:pPr>
        <w:rPr>
          <w:b/>
          <w:bCs/>
          <w:sz w:val="20"/>
          <w:szCs w:val="20"/>
        </w:rPr>
      </w:pPr>
      <w:r w:rsidRPr="006C1CEC">
        <w:rPr>
          <w:b/>
          <w:bCs/>
          <w:sz w:val="20"/>
          <w:szCs w:val="20"/>
        </w:rPr>
        <w:t xml:space="preserve">Particle Size </w:t>
      </w:r>
      <w:r w:rsidRPr="006C1CEC">
        <w:rPr>
          <w:b/>
          <w:bCs/>
          <w:sz w:val="20"/>
          <w:szCs w:val="20"/>
        </w:rPr>
        <w:tab/>
        <w:t xml:space="preserve">                 5µm</w:t>
      </w:r>
      <w:r w:rsidRPr="006C1CEC">
        <w:rPr>
          <w:b/>
          <w:bCs/>
          <w:sz w:val="20"/>
          <w:szCs w:val="20"/>
        </w:rPr>
        <w:tab/>
        <w:t xml:space="preserve">                3* or 5µm</w:t>
      </w:r>
    </w:p>
    <w:p w:rsidR="007804C5" w:rsidRPr="006C1CEC" w:rsidRDefault="007804C5" w:rsidP="007804C5">
      <w:pPr>
        <w:rPr>
          <w:b/>
          <w:bCs/>
          <w:sz w:val="20"/>
          <w:szCs w:val="20"/>
        </w:rPr>
      </w:pPr>
      <w:r w:rsidRPr="006C1CEC">
        <w:rPr>
          <w:b/>
          <w:bCs/>
          <w:sz w:val="20"/>
          <w:szCs w:val="20"/>
        </w:rPr>
        <w:t xml:space="preserve">Surface Area </w:t>
      </w:r>
      <w:r w:rsidRPr="006C1CEC">
        <w:rPr>
          <w:b/>
          <w:bCs/>
          <w:sz w:val="20"/>
          <w:szCs w:val="20"/>
        </w:rPr>
        <w:tab/>
        <w:t xml:space="preserve">                 200m</w:t>
      </w:r>
      <w:r w:rsidRPr="006C1CEC">
        <w:rPr>
          <w:b/>
          <w:bCs/>
          <w:sz w:val="20"/>
          <w:szCs w:val="20"/>
          <w:vertAlign w:val="superscript"/>
        </w:rPr>
        <w:t>2</w:t>
      </w:r>
      <w:r w:rsidRPr="006C1CEC">
        <w:rPr>
          <w:b/>
          <w:bCs/>
          <w:sz w:val="20"/>
          <w:szCs w:val="20"/>
        </w:rPr>
        <w:t xml:space="preserve">/g               </w:t>
      </w:r>
      <w:r w:rsidR="0025793A" w:rsidRPr="006C1CEC">
        <w:rPr>
          <w:b/>
          <w:bCs/>
          <w:sz w:val="20"/>
          <w:szCs w:val="20"/>
        </w:rPr>
        <w:t xml:space="preserve">   </w:t>
      </w:r>
      <w:r w:rsidRPr="006C1CEC">
        <w:rPr>
          <w:b/>
          <w:bCs/>
          <w:sz w:val="20"/>
          <w:szCs w:val="20"/>
        </w:rPr>
        <w:t>&gt;200m</w:t>
      </w:r>
      <w:r w:rsidRPr="006C1CEC">
        <w:rPr>
          <w:b/>
          <w:bCs/>
          <w:sz w:val="20"/>
          <w:szCs w:val="20"/>
          <w:vertAlign w:val="superscript"/>
        </w:rPr>
        <w:t>2</w:t>
      </w:r>
      <w:r w:rsidRPr="006C1CEC">
        <w:rPr>
          <w:b/>
          <w:bCs/>
          <w:sz w:val="20"/>
          <w:szCs w:val="20"/>
        </w:rPr>
        <w:t xml:space="preserve">/g </w:t>
      </w:r>
    </w:p>
    <w:p w:rsidR="007804C5" w:rsidRPr="006C1CEC" w:rsidRDefault="007804C5" w:rsidP="007804C5">
      <w:pPr>
        <w:rPr>
          <w:b/>
          <w:bCs/>
          <w:sz w:val="20"/>
          <w:szCs w:val="20"/>
        </w:rPr>
      </w:pPr>
      <w:r w:rsidRPr="006C1CEC">
        <w:rPr>
          <w:b/>
          <w:bCs/>
          <w:sz w:val="20"/>
          <w:szCs w:val="20"/>
        </w:rPr>
        <w:t xml:space="preserve">Pore Size </w:t>
      </w:r>
      <w:r w:rsidRPr="006C1CEC">
        <w:rPr>
          <w:b/>
          <w:bCs/>
          <w:sz w:val="20"/>
          <w:szCs w:val="20"/>
        </w:rPr>
        <w:tab/>
        <w:t xml:space="preserve">                 100Å</w:t>
      </w:r>
      <w:r w:rsidRPr="006C1CEC">
        <w:rPr>
          <w:b/>
          <w:bCs/>
          <w:sz w:val="20"/>
          <w:szCs w:val="20"/>
        </w:rPr>
        <w:tab/>
        <w:t xml:space="preserve">                100Å </w:t>
      </w:r>
    </w:p>
    <w:p w:rsidR="007804C5" w:rsidRPr="006C1CEC" w:rsidRDefault="007804C5" w:rsidP="007804C5">
      <w:pPr>
        <w:rPr>
          <w:b/>
          <w:bCs/>
          <w:sz w:val="20"/>
          <w:szCs w:val="20"/>
        </w:rPr>
      </w:pPr>
      <w:r w:rsidRPr="006C1CEC">
        <w:rPr>
          <w:b/>
          <w:bCs/>
          <w:sz w:val="20"/>
          <w:szCs w:val="20"/>
        </w:rPr>
        <w:t xml:space="preserve">Carbon Load </w:t>
      </w:r>
      <w:r w:rsidRPr="006C1CEC">
        <w:rPr>
          <w:b/>
          <w:bCs/>
          <w:sz w:val="20"/>
          <w:szCs w:val="20"/>
        </w:rPr>
        <w:tab/>
        <w:t xml:space="preserve">                 10%</w:t>
      </w:r>
      <w:r w:rsidRPr="006C1CEC">
        <w:rPr>
          <w:b/>
          <w:bCs/>
          <w:sz w:val="20"/>
          <w:szCs w:val="20"/>
        </w:rPr>
        <w:tab/>
        <w:t xml:space="preserve">                16 - 20%</w:t>
      </w:r>
    </w:p>
    <w:p w:rsidR="007804C5" w:rsidRPr="006C1CEC" w:rsidRDefault="007804C5" w:rsidP="007804C5">
      <w:pPr>
        <w:rPr>
          <w:b/>
          <w:bCs/>
          <w:sz w:val="20"/>
          <w:szCs w:val="20"/>
        </w:rPr>
      </w:pPr>
      <w:r w:rsidRPr="006C1CEC">
        <w:rPr>
          <w:b/>
          <w:bCs/>
          <w:sz w:val="20"/>
          <w:szCs w:val="20"/>
        </w:rPr>
        <w:t xml:space="preserve">Bonding Type </w:t>
      </w:r>
      <w:r w:rsidRPr="006C1CEC">
        <w:rPr>
          <w:b/>
          <w:bCs/>
          <w:sz w:val="20"/>
          <w:szCs w:val="20"/>
        </w:rPr>
        <w:tab/>
        <w:t xml:space="preserve">               </w:t>
      </w:r>
      <w:r w:rsidR="0025793A" w:rsidRPr="006C1CEC">
        <w:rPr>
          <w:b/>
          <w:bCs/>
          <w:sz w:val="20"/>
          <w:szCs w:val="20"/>
        </w:rPr>
        <w:t xml:space="preserve"> Monomeric              </w:t>
      </w:r>
      <w:r w:rsidRPr="006C1CEC">
        <w:rPr>
          <w:b/>
          <w:bCs/>
          <w:sz w:val="20"/>
          <w:szCs w:val="20"/>
        </w:rPr>
        <w:t>Mono- or Polymeric</w:t>
      </w:r>
    </w:p>
    <w:p w:rsidR="0025793A" w:rsidRPr="006C1CEC" w:rsidRDefault="007804C5" w:rsidP="007804C5">
      <w:pPr>
        <w:rPr>
          <w:b/>
          <w:bCs/>
          <w:sz w:val="20"/>
          <w:szCs w:val="20"/>
        </w:rPr>
      </w:pPr>
      <w:r w:rsidRPr="006C1CEC">
        <w:rPr>
          <w:b/>
          <w:bCs/>
          <w:sz w:val="20"/>
          <w:szCs w:val="20"/>
        </w:rPr>
        <w:t xml:space="preserve">Base Material </w:t>
      </w:r>
      <w:r w:rsidRPr="006C1CEC">
        <w:rPr>
          <w:b/>
          <w:bCs/>
          <w:sz w:val="20"/>
          <w:szCs w:val="20"/>
        </w:rPr>
        <w:tab/>
        <w:t xml:space="preserve">               </w:t>
      </w:r>
      <w:r w:rsidR="0025793A" w:rsidRPr="006C1CEC">
        <w:rPr>
          <w:b/>
          <w:bCs/>
          <w:sz w:val="20"/>
          <w:szCs w:val="20"/>
        </w:rPr>
        <w:t xml:space="preserve"> </w:t>
      </w:r>
      <w:r w:rsidRPr="006C1CEC">
        <w:rPr>
          <w:b/>
          <w:bCs/>
          <w:sz w:val="20"/>
          <w:szCs w:val="20"/>
        </w:rPr>
        <w:t>Silica</w:t>
      </w:r>
      <w:r w:rsidRPr="006C1CEC">
        <w:rPr>
          <w:b/>
          <w:bCs/>
          <w:sz w:val="20"/>
          <w:szCs w:val="20"/>
        </w:rPr>
        <w:tab/>
        <w:t xml:space="preserve">                 Silica </w:t>
      </w:r>
    </w:p>
    <w:p w:rsidR="007804C5" w:rsidRPr="006C1CEC" w:rsidRDefault="007804C5" w:rsidP="007804C5">
      <w:pPr>
        <w:rPr>
          <w:b/>
          <w:bCs/>
          <w:sz w:val="20"/>
          <w:szCs w:val="20"/>
        </w:rPr>
      </w:pPr>
      <w:r w:rsidRPr="006C1CEC">
        <w:rPr>
          <w:b/>
          <w:bCs/>
          <w:sz w:val="20"/>
          <w:szCs w:val="20"/>
        </w:rPr>
        <w:lastRenderedPageBreak/>
        <w:t xml:space="preserve">Particle Shape </w:t>
      </w:r>
      <w:r w:rsidRPr="006C1CEC">
        <w:rPr>
          <w:b/>
          <w:bCs/>
          <w:sz w:val="20"/>
          <w:szCs w:val="20"/>
        </w:rPr>
        <w:tab/>
      </w:r>
      <w:r w:rsidR="0025793A" w:rsidRPr="006C1CEC">
        <w:rPr>
          <w:b/>
          <w:bCs/>
          <w:sz w:val="20"/>
          <w:szCs w:val="20"/>
        </w:rPr>
        <w:t xml:space="preserve">                </w:t>
      </w:r>
      <w:r w:rsidRPr="006C1CEC">
        <w:rPr>
          <w:b/>
          <w:bCs/>
          <w:sz w:val="20"/>
          <w:szCs w:val="20"/>
        </w:rPr>
        <w:t>Spherical</w:t>
      </w:r>
      <w:r w:rsidRPr="006C1CEC">
        <w:rPr>
          <w:b/>
          <w:bCs/>
          <w:sz w:val="20"/>
          <w:szCs w:val="20"/>
        </w:rPr>
        <w:tab/>
      </w:r>
      <w:r w:rsidR="0025793A" w:rsidRPr="006C1CEC">
        <w:rPr>
          <w:b/>
          <w:bCs/>
          <w:sz w:val="20"/>
          <w:szCs w:val="20"/>
        </w:rPr>
        <w:t xml:space="preserve">                 </w:t>
      </w:r>
      <w:r w:rsidRPr="006C1CEC">
        <w:rPr>
          <w:b/>
          <w:bCs/>
          <w:sz w:val="20"/>
          <w:szCs w:val="20"/>
        </w:rPr>
        <w:t xml:space="preserve">Spherical </w:t>
      </w:r>
    </w:p>
    <w:p w:rsidR="00EF2C03" w:rsidRPr="006C1CEC" w:rsidRDefault="00EF2C03" w:rsidP="00EF2C03">
      <w:pPr>
        <w:rPr>
          <w:b/>
          <w:bCs/>
          <w:sz w:val="20"/>
          <w:szCs w:val="20"/>
        </w:rPr>
      </w:pPr>
      <w:r w:rsidRPr="006C1CEC">
        <w:rPr>
          <w:b/>
          <w:bCs/>
          <w:sz w:val="20"/>
          <w:szCs w:val="20"/>
        </w:rPr>
        <w:t>* mobile phase backpressure may be excessive</w:t>
      </w:r>
    </w:p>
    <w:p w:rsidR="00EF2C03" w:rsidRPr="006C1CEC" w:rsidRDefault="00EF2C03" w:rsidP="00EF2C03">
      <w:pPr>
        <w:rPr>
          <w:b/>
          <w:bCs/>
          <w:sz w:val="20"/>
          <w:szCs w:val="20"/>
        </w:rPr>
      </w:pPr>
      <w:r w:rsidRPr="006C1CEC">
        <w:rPr>
          <w:b/>
          <w:bCs/>
          <w:sz w:val="20"/>
          <w:szCs w:val="20"/>
          <w:vertAlign w:val="superscript"/>
        </w:rPr>
        <w:t>†</w:t>
      </w:r>
      <w:r w:rsidRPr="006C1CEC">
        <w:rPr>
          <w:b/>
          <w:bCs/>
          <w:sz w:val="20"/>
          <w:szCs w:val="20"/>
        </w:rPr>
        <w:t xml:space="preserve"> Optimum Column: Alltima C18</w:t>
      </w:r>
      <w:r w:rsidRPr="006C1CEC">
        <w:rPr>
          <w:b/>
          <w:bCs/>
          <w:sz w:val="20"/>
          <w:szCs w:val="20"/>
          <w:vertAlign w:val="superscript"/>
        </w:rPr>
        <w:t>™</w:t>
      </w:r>
      <w:r w:rsidRPr="006C1CEC">
        <w:rPr>
          <w:b/>
          <w:bCs/>
          <w:sz w:val="20"/>
          <w:szCs w:val="20"/>
        </w:rPr>
        <w:t xml:space="preserve">, 5µm, 250 x 4.6mm (Part No. 88056) </w:t>
      </w:r>
    </w:p>
    <w:p w:rsidR="0035698E" w:rsidRPr="006C1CEC" w:rsidRDefault="0035698E" w:rsidP="0035698E">
      <w:pPr>
        <w:rPr>
          <w:b/>
          <w:bCs/>
          <w:sz w:val="20"/>
          <w:szCs w:val="20"/>
        </w:rPr>
      </w:pPr>
      <w:r w:rsidRPr="006C1CEC">
        <w:rPr>
          <w:b/>
          <w:bCs/>
          <w:sz w:val="20"/>
          <w:szCs w:val="20"/>
        </w:rPr>
        <w:t>Choosing the Particle Physical Characteristics</w:t>
      </w:r>
    </w:p>
    <w:p w:rsidR="0035698E" w:rsidRPr="006C1CEC" w:rsidRDefault="0035698E" w:rsidP="0035698E">
      <w:pPr>
        <w:rPr>
          <w:b/>
          <w:bCs/>
          <w:sz w:val="20"/>
          <w:szCs w:val="20"/>
        </w:rPr>
      </w:pPr>
      <w:r w:rsidRPr="006C1CEC">
        <w:rPr>
          <w:b/>
          <w:bCs/>
          <w:i/>
          <w:iCs/>
          <w:sz w:val="20"/>
          <w:szCs w:val="20"/>
        </w:rPr>
        <w:t xml:space="preserve">                     </w:t>
      </w:r>
      <w:r w:rsidRPr="006C1CEC">
        <w:rPr>
          <w:b/>
          <w:bCs/>
          <w:iCs/>
          <w:sz w:val="20"/>
          <w:szCs w:val="20"/>
        </w:rPr>
        <w:t xml:space="preserve">  Column Dimensions </w:t>
      </w:r>
    </w:p>
    <w:p w:rsidR="0035698E" w:rsidRPr="006C1CEC" w:rsidRDefault="0035698E" w:rsidP="0035698E">
      <w:pPr>
        <w:rPr>
          <w:b/>
          <w:bCs/>
          <w:sz w:val="20"/>
          <w:szCs w:val="20"/>
        </w:rPr>
      </w:pPr>
      <w:r w:rsidRPr="006C1CEC">
        <w:rPr>
          <w:b/>
          <w:bCs/>
          <w:sz w:val="20"/>
          <w:szCs w:val="20"/>
        </w:rPr>
        <w:tab/>
        <w:t xml:space="preserve">• </w:t>
      </w:r>
      <w:r w:rsidRPr="006C1CEC">
        <w:rPr>
          <w:bCs/>
          <w:sz w:val="20"/>
          <w:szCs w:val="20"/>
        </w:rPr>
        <w:t>Length and internal diameter of packing bed</w:t>
      </w:r>
    </w:p>
    <w:p w:rsidR="0035698E" w:rsidRPr="006C1CEC" w:rsidRDefault="0035698E" w:rsidP="0035698E">
      <w:pPr>
        <w:rPr>
          <w:b/>
          <w:bCs/>
          <w:sz w:val="20"/>
          <w:szCs w:val="20"/>
        </w:rPr>
      </w:pPr>
      <w:r w:rsidRPr="006C1CEC">
        <w:rPr>
          <w:b/>
          <w:bCs/>
          <w:iCs/>
          <w:sz w:val="20"/>
          <w:szCs w:val="20"/>
        </w:rPr>
        <w:t xml:space="preserve">                        </w:t>
      </w:r>
      <w:r w:rsidRPr="006C1CEC">
        <w:rPr>
          <w:b/>
          <w:bCs/>
          <w:i/>
          <w:iCs/>
          <w:sz w:val="20"/>
          <w:szCs w:val="20"/>
        </w:rPr>
        <w:t xml:space="preserve">Particle Shape </w:t>
      </w:r>
    </w:p>
    <w:p w:rsidR="0035698E" w:rsidRPr="006C1CEC" w:rsidRDefault="0035698E" w:rsidP="0035698E">
      <w:pPr>
        <w:rPr>
          <w:b/>
          <w:bCs/>
          <w:sz w:val="20"/>
          <w:szCs w:val="20"/>
        </w:rPr>
      </w:pPr>
      <w:r w:rsidRPr="006C1CEC">
        <w:rPr>
          <w:b/>
          <w:bCs/>
          <w:sz w:val="20"/>
          <w:szCs w:val="20"/>
        </w:rPr>
        <w:tab/>
        <w:t xml:space="preserve">• </w:t>
      </w:r>
      <w:r w:rsidRPr="006C1CEC">
        <w:rPr>
          <w:bCs/>
          <w:sz w:val="20"/>
          <w:szCs w:val="20"/>
        </w:rPr>
        <w:t>Spherical or irregular</w:t>
      </w:r>
    </w:p>
    <w:p w:rsidR="0035698E" w:rsidRPr="006C1CEC" w:rsidRDefault="0035698E" w:rsidP="0035698E">
      <w:pPr>
        <w:rPr>
          <w:b/>
          <w:bCs/>
          <w:sz w:val="20"/>
          <w:szCs w:val="20"/>
        </w:rPr>
      </w:pPr>
      <w:r w:rsidRPr="006C1CEC">
        <w:rPr>
          <w:b/>
          <w:bCs/>
          <w:i/>
          <w:iCs/>
          <w:sz w:val="20"/>
          <w:szCs w:val="20"/>
        </w:rPr>
        <w:t xml:space="preserve">                       Particle Size</w:t>
      </w:r>
      <w:r w:rsidRPr="006C1CEC">
        <w:rPr>
          <w:b/>
          <w:bCs/>
          <w:sz w:val="20"/>
          <w:szCs w:val="20"/>
        </w:rPr>
        <w:t xml:space="preserve"> </w:t>
      </w:r>
    </w:p>
    <w:p w:rsidR="0035698E" w:rsidRPr="006C1CEC" w:rsidRDefault="0035698E" w:rsidP="0035698E">
      <w:pPr>
        <w:rPr>
          <w:bCs/>
          <w:sz w:val="20"/>
          <w:szCs w:val="20"/>
        </w:rPr>
      </w:pPr>
      <w:r w:rsidRPr="006C1CEC">
        <w:rPr>
          <w:b/>
          <w:bCs/>
          <w:sz w:val="20"/>
          <w:szCs w:val="20"/>
        </w:rPr>
        <w:tab/>
      </w:r>
      <w:r w:rsidRPr="006C1CEC">
        <w:rPr>
          <w:bCs/>
          <w:sz w:val="20"/>
          <w:szCs w:val="20"/>
        </w:rPr>
        <w:t>• The average particle diameter, typically 3-20µm</w:t>
      </w:r>
    </w:p>
    <w:p w:rsidR="0035698E" w:rsidRPr="006C1CEC" w:rsidRDefault="0035698E" w:rsidP="0035698E">
      <w:pPr>
        <w:rPr>
          <w:b/>
          <w:bCs/>
          <w:sz w:val="20"/>
          <w:szCs w:val="20"/>
        </w:rPr>
      </w:pPr>
      <w:r w:rsidRPr="006C1CEC">
        <w:rPr>
          <w:b/>
          <w:bCs/>
          <w:i/>
          <w:iCs/>
          <w:sz w:val="20"/>
          <w:szCs w:val="20"/>
        </w:rPr>
        <w:t xml:space="preserve">                       Surface Area</w:t>
      </w:r>
      <w:r w:rsidRPr="006C1CEC">
        <w:rPr>
          <w:b/>
          <w:bCs/>
          <w:sz w:val="20"/>
          <w:szCs w:val="20"/>
        </w:rPr>
        <w:t xml:space="preserve"> </w:t>
      </w:r>
    </w:p>
    <w:p w:rsidR="0035698E" w:rsidRPr="006C1CEC" w:rsidRDefault="0035698E" w:rsidP="0035698E">
      <w:pPr>
        <w:rPr>
          <w:bCs/>
          <w:sz w:val="20"/>
          <w:szCs w:val="20"/>
        </w:rPr>
      </w:pPr>
      <w:r w:rsidRPr="006C1CEC">
        <w:rPr>
          <w:b/>
          <w:bCs/>
          <w:sz w:val="20"/>
          <w:szCs w:val="20"/>
        </w:rPr>
        <w:tab/>
        <w:t xml:space="preserve">• </w:t>
      </w:r>
      <w:r w:rsidRPr="006C1CEC">
        <w:rPr>
          <w:bCs/>
          <w:sz w:val="20"/>
          <w:szCs w:val="20"/>
        </w:rPr>
        <w:t>Sum of particle outer surface and interior pore surface, in m</w:t>
      </w:r>
      <w:r w:rsidRPr="006C1CEC">
        <w:rPr>
          <w:bCs/>
          <w:sz w:val="20"/>
          <w:szCs w:val="20"/>
          <w:vertAlign w:val="superscript"/>
        </w:rPr>
        <w:t>2</w:t>
      </w:r>
      <w:r w:rsidRPr="006C1CEC">
        <w:rPr>
          <w:bCs/>
          <w:sz w:val="20"/>
          <w:szCs w:val="20"/>
        </w:rPr>
        <w:t xml:space="preserve">/gram  </w:t>
      </w:r>
    </w:p>
    <w:p w:rsidR="00AB184D" w:rsidRPr="006C1CEC" w:rsidRDefault="00AB184D" w:rsidP="00AB184D">
      <w:pPr>
        <w:rPr>
          <w:b/>
          <w:bCs/>
          <w:sz w:val="20"/>
          <w:szCs w:val="20"/>
        </w:rPr>
      </w:pPr>
      <w:r w:rsidRPr="006C1CEC">
        <w:rPr>
          <w:b/>
          <w:bCs/>
          <w:sz w:val="20"/>
          <w:szCs w:val="20"/>
        </w:rPr>
        <w:t xml:space="preserve">Choosing the Particle Physical Characteristics </w:t>
      </w:r>
    </w:p>
    <w:p w:rsidR="00AB184D" w:rsidRPr="006C1CEC" w:rsidRDefault="00EE75EC" w:rsidP="00AB184D">
      <w:pPr>
        <w:rPr>
          <w:bCs/>
          <w:sz w:val="20"/>
          <w:szCs w:val="20"/>
        </w:rPr>
      </w:pPr>
      <w:r w:rsidRPr="006C1CEC">
        <w:rPr>
          <w:b/>
          <w:bCs/>
          <w:iCs/>
          <w:sz w:val="20"/>
          <w:szCs w:val="20"/>
        </w:rPr>
        <w:t xml:space="preserve">                      </w:t>
      </w:r>
      <w:r w:rsidR="00AB184D" w:rsidRPr="006C1CEC">
        <w:rPr>
          <w:b/>
          <w:bCs/>
          <w:iCs/>
          <w:sz w:val="20"/>
          <w:szCs w:val="20"/>
        </w:rPr>
        <w:t>Pore Size</w:t>
      </w:r>
      <w:r w:rsidR="00AB184D" w:rsidRPr="006C1CEC">
        <w:rPr>
          <w:bCs/>
          <w:sz w:val="20"/>
          <w:szCs w:val="20"/>
        </w:rPr>
        <w:t xml:space="preserve"> </w:t>
      </w:r>
    </w:p>
    <w:p w:rsidR="00AB184D" w:rsidRPr="006C1CEC" w:rsidRDefault="00AB184D" w:rsidP="00AB184D">
      <w:pPr>
        <w:rPr>
          <w:bCs/>
          <w:sz w:val="20"/>
          <w:szCs w:val="20"/>
        </w:rPr>
      </w:pPr>
      <w:r w:rsidRPr="006C1CEC">
        <w:rPr>
          <w:bCs/>
          <w:sz w:val="20"/>
          <w:szCs w:val="20"/>
        </w:rPr>
        <w:tab/>
        <w:t>• Average size of pores or cavities in pa</w:t>
      </w:r>
      <w:r w:rsidR="00711537" w:rsidRPr="006C1CEC">
        <w:rPr>
          <w:bCs/>
          <w:sz w:val="20"/>
          <w:szCs w:val="20"/>
        </w:rPr>
        <w:t xml:space="preserve">rticles, ranging from </w:t>
      </w:r>
      <w:r w:rsidRPr="006C1CEC">
        <w:rPr>
          <w:bCs/>
          <w:sz w:val="20"/>
          <w:szCs w:val="20"/>
        </w:rPr>
        <w:t>60-10,000Å</w:t>
      </w:r>
    </w:p>
    <w:p w:rsidR="00AB184D" w:rsidRPr="006C1CEC" w:rsidRDefault="00EE75EC" w:rsidP="00AB184D">
      <w:pPr>
        <w:rPr>
          <w:bCs/>
          <w:sz w:val="20"/>
          <w:szCs w:val="20"/>
        </w:rPr>
      </w:pPr>
      <w:r w:rsidRPr="006C1CEC">
        <w:rPr>
          <w:b/>
          <w:bCs/>
          <w:i/>
          <w:iCs/>
          <w:sz w:val="20"/>
          <w:szCs w:val="20"/>
        </w:rPr>
        <w:t xml:space="preserve">                     </w:t>
      </w:r>
      <w:r w:rsidR="00AB184D" w:rsidRPr="006C1CEC">
        <w:rPr>
          <w:b/>
          <w:bCs/>
          <w:i/>
          <w:iCs/>
          <w:sz w:val="20"/>
          <w:szCs w:val="20"/>
        </w:rPr>
        <w:t>Bonding Type</w:t>
      </w:r>
      <w:r w:rsidR="00AB184D" w:rsidRPr="006C1CEC">
        <w:rPr>
          <w:b/>
          <w:bCs/>
          <w:sz w:val="20"/>
          <w:szCs w:val="20"/>
        </w:rPr>
        <w:t xml:space="preserve"> </w:t>
      </w:r>
    </w:p>
    <w:p w:rsidR="00AB184D" w:rsidRPr="006C1CEC" w:rsidRDefault="00AB184D" w:rsidP="00AB184D">
      <w:pPr>
        <w:rPr>
          <w:bCs/>
          <w:sz w:val="20"/>
          <w:szCs w:val="20"/>
        </w:rPr>
      </w:pPr>
      <w:r w:rsidRPr="006C1CEC">
        <w:rPr>
          <w:bCs/>
          <w:sz w:val="20"/>
          <w:szCs w:val="20"/>
        </w:rPr>
        <w:tab/>
        <w:t>• Monomeric - single-point attachment of bonded phase molecule</w:t>
      </w:r>
    </w:p>
    <w:p w:rsidR="00AB184D" w:rsidRPr="006C1CEC" w:rsidRDefault="00AB184D" w:rsidP="00AB184D">
      <w:pPr>
        <w:rPr>
          <w:bCs/>
          <w:sz w:val="20"/>
          <w:szCs w:val="20"/>
        </w:rPr>
      </w:pPr>
      <w:r w:rsidRPr="006C1CEC">
        <w:rPr>
          <w:bCs/>
          <w:sz w:val="20"/>
          <w:szCs w:val="20"/>
        </w:rPr>
        <w:tab/>
        <w:t>• Polymeric - multi-point attachment of bonded phase molecule</w:t>
      </w:r>
    </w:p>
    <w:p w:rsidR="00AB184D" w:rsidRPr="006C1CEC" w:rsidRDefault="00EE75EC" w:rsidP="00AB184D">
      <w:pPr>
        <w:rPr>
          <w:bCs/>
          <w:sz w:val="20"/>
          <w:szCs w:val="20"/>
        </w:rPr>
      </w:pPr>
      <w:r w:rsidRPr="006C1CEC">
        <w:rPr>
          <w:b/>
          <w:bCs/>
          <w:i/>
          <w:iCs/>
          <w:sz w:val="20"/>
          <w:szCs w:val="20"/>
        </w:rPr>
        <w:t xml:space="preserve">                     </w:t>
      </w:r>
      <w:r w:rsidR="00AB184D" w:rsidRPr="006C1CEC">
        <w:rPr>
          <w:b/>
          <w:bCs/>
          <w:i/>
          <w:iCs/>
          <w:sz w:val="20"/>
          <w:szCs w:val="20"/>
        </w:rPr>
        <w:t>Carbon Load</w:t>
      </w:r>
      <w:r w:rsidR="00AB184D" w:rsidRPr="006C1CEC">
        <w:rPr>
          <w:bCs/>
          <w:sz w:val="20"/>
          <w:szCs w:val="20"/>
        </w:rPr>
        <w:t xml:space="preserve"> </w:t>
      </w:r>
    </w:p>
    <w:p w:rsidR="00AB184D" w:rsidRPr="006C1CEC" w:rsidRDefault="00AB184D" w:rsidP="00AB184D">
      <w:pPr>
        <w:rPr>
          <w:bCs/>
          <w:sz w:val="20"/>
          <w:szCs w:val="20"/>
        </w:rPr>
      </w:pPr>
      <w:r w:rsidRPr="006C1CEC">
        <w:rPr>
          <w:bCs/>
          <w:sz w:val="20"/>
          <w:szCs w:val="20"/>
        </w:rPr>
        <w:tab/>
        <w:t>• Amount of bonded phase attached t</w:t>
      </w:r>
      <w:r w:rsidR="00711537" w:rsidRPr="006C1CEC">
        <w:rPr>
          <w:bCs/>
          <w:sz w:val="20"/>
          <w:szCs w:val="20"/>
        </w:rPr>
        <w:t xml:space="preserve">o base material, expressed as </w:t>
      </w:r>
      <w:r w:rsidRPr="006C1CEC">
        <w:rPr>
          <w:bCs/>
          <w:sz w:val="20"/>
          <w:szCs w:val="20"/>
        </w:rPr>
        <w:t>%C</w:t>
      </w:r>
    </w:p>
    <w:p w:rsidR="00AB184D" w:rsidRPr="006C1CEC" w:rsidRDefault="00EE75EC" w:rsidP="00AB184D">
      <w:pPr>
        <w:rPr>
          <w:bCs/>
          <w:sz w:val="20"/>
          <w:szCs w:val="20"/>
        </w:rPr>
      </w:pPr>
      <w:r w:rsidRPr="006C1CEC">
        <w:rPr>
          <w:b/>
          <w:bCs/>
          <w:i/>
          <w:iCs/>
          <w:sz w:val="20"/>
          <w:szCs w:val="20"/>
        </w:rPr>
        <w:t xml:space="preserve">                   </w:t>
      </w:r>
      <w:r w:rsidR="00AB184D" w:rsidRPr="006C1CEC">
        <w:rPr>
          <w:b/>
          <w:bCs/>
          <w:i/>
          <w:iCs/>
          <w:sz w:val="20"/>
          <w:szCs w:val="20"/>
        </w:rPr>
        <w:t>Endcapping</w:t>
      </w:r>
      <w:r w:rsidR="00AB184D" w:rsidRPr="006C1CEC">
        <w:rPr>
          <w:bCs/>
          <w:i/>
          <w:iCs/>
          <w:sz w:val="20"/>
          <w:szCs w:val="20"/>
        </w:rPr>
        <w:t xml:space="preserve"> </w:t>
      </w:r>
    </w:p>
    <w:p w:rsidR="00530C0F" w:rsidRPr="006C1CEC" w:rsidRDefault="00AB184D" w:rsidP="00AB184D">
      <w:pPr>
        <w:rPr>
          <w:bCs/>
          <w:sz w:val="20"/>
          <w:szCs w:val="20"/>
        </w:rPr>
      </w:pPr>
      <w:r w:rsidRPr="006C1CEC">
        <w:rPr>
          <w:bCs/>
          <w:sz w:val="20"/>
          <w:szCs w:val="20"/>
        </w:rPr>
        <w:tab/>
        <w:t>• “Capping” of exposed silanols with s</w:t>
      </w:r>
      <w:r w:rsidR="005C3E57" w:rsidRPr="006C1CEC">
        <w:rPr>
          <w:bCs/>
          <w:sz w:val="20"/>
          <w:szCs w:val="20"/>
        </w:rPr>
        <w:t xml:space="preserve">hort hydrocarbon chains after </w:t>
      </w:r>
      <w:r w:rsidRPr="006C1CEC">
        <w:rPr>
          <w:bCs/>
          <w:sz w:val="20"/>
          <w:szCs w:val="20"/>
        </w:rPr>
        <w:t xml:space="preserve">the primary bonding step </w:t>
      </w:r>
      <w:r w:rsidR="00951D16" w:rsidRPr="006C1CEC">
        <w:rPr>
          <w:b/>
          <w:bCs/>
          <w:sz w:val="20"/>
          <w:szCs w:val="20"/>
        </w:rPr>
        <w:t xml:space="preserve">  </w:t>
      </w:r>
    </w:p>
    <w:p w:rsidR="00951D16" w:rsidRPr="006C1CEC" w:rsidRDefault="00951D16" w:rsidP="00951D16">
      <w:pPr>
        <w:rPr>
          <w:b/>
          <w:bCs/>
          <w:sz w:val="20"/>
          <w:szCs w:val="20"/>
        </w:rPr>
      </w:pPr>
      <w:r w:rsidRPr="006C1CEC">
        <w:rPr>
          <w:b/>
          <w:bCs/>
          <w:sz w:val="20"/>
          <w:szCs w:val="20"/>
        </w:rPr>
        <w:t xml:space="preserve">                    Effect on chromatography </w:t>
      </w:r>
    </w:p>
    <w:p w:rsidR="00951D16" w:rsidRPr="006C1CEC" w:rsidRDefault="00951D16" w:rsidP="00951D16">
      <w:pPr>
        <w:rPr>
          <w:b/>
          <w:bCs/>
          <w:sz w:val="20"/>
          <w:szCs w:val="20"/>
        </w:rPr>
      </w:pPr>
      <w:r w:rsidRPr="006C1CEC">
        <w:rPr>
          <w:b/>
          <w:bCs/>
          <w:sz w:val="20"/>
          <w:szCs w:val="20"/>
        </w:rPr>
        <w:t xml:space="preserve">                    </w:t>
      </w:r>
      <w:r w:rsidRPr="006C1CEC">
        <w:rPr>
          <w:b/>
          <w:bCs/>
          <w:i/>
          <w:iCs/>
          <w:sz w:val="20"/>
          <w:szCs w:val="20"/>
        </w:rPr>
        <w:t>Column Dimension:</w:t>
      </w:r>
    </w:p>
    <w:p w:rsidR="00951D16" w:rsidRPr="006C1CEC" w:rsidRDefault="00951D16" w:rsidP="00951D16">
      <w:pPr>
        <w:rPr>
          <w:b/>
          <w:bCs/>
          <w:sz w:val="20"/>
          <w:szCs w:val="20"/>
        </w:rPr>
      </w:pPr>
      <w:r w:rsidRPr="006C1CEC">
        <w:rPr>
          <w:b/>
          <w:bCs/>
          <w:sz w:val="20"/>
          <w:szCs w:val="20"/>
        </w:rPr>
        <w:tab/>
        <w:t>• Short (30-50mm) - short run times, low backpressure</w:t>
      </w:r>
    </w:p>
    <w:p w:rsidR="00951D16" w:rsidRPr="006C1CEC" w:rsidRDefault="00951D16" w:rsidP="00951D16">
      <w:pPr>
        <w:rPr>
          <w:b/>
          <w:bCs/>
          <w:sz w:val="20"/>
          <w:szCs w:val="20"/>
        </w:rPr>
      </w:pPr>
      <w:r w:rsidRPr="006C1CEC">
        <w:rPr>
          <w:b/>
          <w:bCs/>
          <w:sz w:val="20"/>
          <w:szCs w:val="20"/>
        </w:rPr>
        <w:tab/>
        <w:t>• Long (250-300mm) - higher resolution, long run times</w:t>
      </w:r>
    </w:p>
    <w:p w:rsidR="00951D16" w:rsidRPr="006C1CEC" w:rsidRDefault="00951D16" w:rsidP="00951D16">
      <w:pPr>
        <w:rPr>
          <w:b/>
          <w:bCs/>
          <w:sz w:val="20"/>
          <w:szCs w:val="20"/>
        </w:rPr>
      </w:pPr>
      <w:r w:rsidRPr="006C1CEC">
        <w:rPr>
          <w:b/>
          <w:bCs/>
          <w:sz w:val="20"/>
          <w:szCs w:val="20"/>
        </w:rPr>
        <w:tab/>
        <w:t>• Narrow (</w:t>
      </w:r>
      <w:r w:rsidRPr="006C1CEC">
        <w:rPr>
          <w:b/>
          <w:bCs/>
          <w:sz w:val="20"/>
          <w:szCs w:val="20"/>
        </w:rPr>
        <w:sym w:font="Symbol" w:char="00A3"/>
      </w:r>
      <w:r w:rsidRPr="006C1CEC">
        <w:rPr>
          <w:b/>
          <w:bCs/>
          <w:sz w:val="20"/>
          <w:szCs w:val="20"/>
        </w:rPr>
        <w:t xml:space="preserve"> 2.1mm) - higher detector sensitivity</w:t>
      </w:r>
    </w:p>
    <w:p w:rsidR="00951D16" w:rsidRPr="006C1CEC" w:rsidRDefault="00951D16" w:rsidP="00951D16">
      <w:pPr>
        <w:rPr>
          <w:b/>
          <w:bCs/>
          <w:sz w:val="20"/>
          <w:szCs w:val="20"/>
        </w:rPr>
      </w:pPr>
      <w:r w:rsidRPr="006C1CEC">
        <w:rPr>
          <w:b/>
          <w:bCs/>
          <w:sz w:val="20"/>
          <w:szCs w:val="20"/>
        </w:rPr>
        <w:lastRenderedPageBreak/>
        <w:tab/>
        <w:t>• Wide (10-22mm) - high sample loading</w:t>
      </w:r>
    </w:p>
    <w:p w:rsidR="00000605" w:rsidRPr="006C1CEC" w:rsidRDefault="00000605" w:rsidP="00951D16">
      <w:pPr>
        <w:rPr>
          <w:b/>
          <w:bCs/>
          <w:sz w:val="20"/>
          <w:szCs w:val="20"/>
        </w:rPr>
      </w:pPr>
      <w:r w:rsidRPr="006C1CEC">
        <w:rPr>
          <w:b/>
          <w:bCs/>
          <w:sz w:val="20"/>
          <w:szCs w:val="20"/>
        </w:rPr>
        <w:t xml:space="preserve">                    Particle Shape</w:t>
      </w:r>
      <w:r w:rsidR="00130F0A" w:rsidRPr="006C1CEC">
        <w:rPr>
          <w:b/>
          <w:bCs/>
          <w:sz w:val="20"/>
          <w:szCs w:val="20"/>
        </w:rPr>
        <w:t>:</w:t>
      </w:r>
    </w:p>
    <w:p w:rsidR="00130F0A" w:rsidRPr="006C1CEC" w:rsidRDefault="00130F0A" w:rsidP="00951D16">
      <w:pPr>
        <w:rPr>
          <w:b/>
          <w:bCs/>
          <w:sz w:val="20"/>
          <w:szCs w:val="20"/>
        </w:rPr>
      </w:pPr>
    </w:p>
    <w:p w:rsidR="00130F0A" w:rsidRPr="006C1CEC" w:rsidRDefault="00130F0A" w:rsidP="00951D16">
      <w:pPr>
        <w:rPr>
          <w:b/>
          <w:bCs/>
          <w:sz w:val="20"/>
          <w:szCs w:val="20"/>
        </w:rPr>
      </w:pPr>
    </w:p>
    <w:p w:rsidR="00130F0A" w:rsidRPr="006C1CEC" w:rsidRDefault="00130F0A" w:rsidP="00130F0A">
      <w:pPr>
        <w:rPr>
          <w:b/>
          <w:bCs/>
          <w:sz w:val="20"/>
          <w:szCs w:val="20"/>
        </w:rPr>
      </w:pPr>
      <w:r w:rsidRPr="006C1CEC">
        <w:rPr>
          <w:b/>
          <w:bCs/>
          <w:sz w:val="20"/>
          <w:szCs w:val="20"/>
        </w:rPr>
        <w:t xml:space="preserve">                    Effect on chromatography </w:t>
      </w:r>
    </w:p>
    <w:p w:rsidR="00130F0A" w:rsidRPr="006C1CEC" w:rsidRDefault="00130F0A" w:rsidP="00130F0A">
      <w:pPr>
        <w:rPr>
          <w:b/>
          <w:bCs/>
          <w:sz w:val="20"/>
          <w:szCs w:val="20"/>
        </w:rPr>
      </w:pPr>
      <w:r w:rsidRPr="006C1CEC">
        <w:rPr>
          <w:b/>
          <w:bCs/>
          <w:sz w:val="20"/>
          <w:szCs w:val="20"/>
        </w:rPr>
        <w:tab/>
        <w:t>Spherical particles offer reduced back pressures and longer column life when using viscous mobile phases like 50:50 MeOH:H</w:t>
      </w:r>
      <w:r w:rsidRPr="006C1CEC">
        <w:rPr>
          <w:b/>
          <w:bCs/>
          <w:sz w:val="20"/>
          <w:szCs w:val="20"/>
          <w:vertAlign w:val="subscript"/>
        </w:rPr>
        <w:t>2</w:t>
      </w:r>
      <w:r w:rsidRPr="006C1CEC">
        <w:rPr>
          <w:b/>
          <w:bCs/>
          <w:sz w:val="20"/>
          <w:szCs w:val="20"/>
        </w:rPr>
        <w:t xml:space="preserve">O. </w:t>
      </w:r>
    </w:p>
    <w:p w:rsidR="00130F0A" w:rsidRPr="006C1CEC" w:rsidRDefault="00130F0A" w:rsidP="00130F0A">
      <w:pPr>
        <w:rPr>
          <w:b/>
          <w:bCs/>
          <w:sz w:val="20"/>
          <w:szCs w:val="20"/>
        </w:rPr>
      </w:pPr>
      <w:r w:rsidRPr="006C1CEC">
        <w:rPr>
          <w:b/>
          <w:bCs/>
          <w:sz w:val="20"/>
          <w:szCs w:val="20"/>
        </w:rPr>
        <w:t xml:space="preserve">                                                                                                                   </w:t>
      </w:r>
      <w:r w:rsidRPr="006C1CEC">
        <w:rPr>
          <w:b/>
          <w:bCs/>
          <w:noProof/>
          <w:sz w:val="20"/>
          <w:szCs w:val="20"/>
        </w:rPr>
        <w:drawing>
          <wp:inline distT="0" distB="0" distL="0" distR="0">
            <wp:extent cx="2400300" cy="1053862"/>
            <wp:effectExtent l="19050" t="0" r="0" b="0"/>
            <wp:docPr id="11" name="Picture 10"/>
            <wp:cNvGraphicFramePr/>
            <a:graphic xmlns:a="http://schemas.openxmlformats.org/drawingml/2006/main">
              <a:graphicData uri="http://schemas.openxmlformats.org/drawingml/2006/picture">
                <pic:pic xmlns:pic="http://schemas.openxmlformats.org/drawingml/2006/picture">
                  <pic:nvPicPr>
                    <pic:cNvPr id="271367" name="Picture 7"/>
                    <pic:cNvPicPr>
                      <a:picLocks noChangeAspect="1" noChangeArrowheads="1"/>
                    </pic:cNvPicPr>
                  </pic:nvPicPr>
                  <pic:blipFill>
                    <a:blip r:embed="rId23"/>
                    <a:srcRect/>
                    <a:stretch>
                      <a:fillRect/>
                    </a:stretch>
                  </pic:blipFill>
                  <pic:spPr bwMode="auto">
                    <a:xfrm>
                      <a:off x="0" y="0"/>
                      <a:ext cx="2413410" cy="1059618"/>
                    </a:xfrm>
                    <a:prstGeom prst="rect">
                      <a:avLst/>
                    </a:prstGeom>
                    <a:noFill/>
                  </pic:spPr>
                </pic:pic>
              </a:graphicData>
            </a:graphic>
          </wp:inline>
        </w:drawing>
      </w:r>
    </w:p>
    <w:p w:rsidR="00227A62" w:rsidRPr="006C1CEC" w:rsidRDefault="00130F0A" w:rsidP="00227A62">
      <w:pPr>
        <w:rPr>
          <w:b/>
          <w:bCs/>
          <w:sz w:val="20"/>
          <w:szCs w:val="20"/>
        </w:rPr>
      </w:pPr>
      <w:r w:rsidRPr="006C1CEC">
        <w:rPr>
          <w:b/>
          <w:bCs/>
          <w:sz w:val="20"/>
          <w:szCs w:val="20"/>
        </w:rPr>
        <w:t xml:space="preserve">           Particle Size:</w:t>
      </w:r>
      <w:r w:rsidR="00227A62" w:rsidRPr="006C1CEC">
        <w:rPr>
          <w:b/>
          <w:bCs/>
          <w:sz w:val="20"/>
          <w:szCs w:val="20"/>
        </w:rPr>
        <w:t xml:space="preserve"> Effect on chromatography</w:t>
      </w:r>
      <w:r w:rsidR="00227A62" w:rsidRPr="006C1CEC">
        <w:rPr>
          <w:b/>
          <w:bCs/>
          <w:i/>
          <w:iCs/>
          <w:sz w:val="20"/>
          <w:szCs w:val="20"/>
        </w:rPr>
        <w:t xml:space="preserve"> </w:t>
      </w:r>
    </w:p>
    <w:p w:rsidR="00227A62" w:rsidRPr="006C1CEC" w:rsidRDefault="00227A62" w:rsidP="00227A62">
      <w:pPr>
        <w:rPr>
          <w:b/>
          <w:bCs/>
          <w:sz w:val="20"/>
          <w:szCs w:val="20"/>
        </w:rPr>
      </w:pPr>
      <w:r w:rsidRPr="006C1CEC">
        <w:rPr>
          <w:b/>
          <w:bCs/>
          <w:sz w:val="20"/>
          <w:szCs w:val="20"/>
        </w:rPr>
        <w:t>Smaller particles offer higher efficiency, but also cause higher backpressure.  Choose 3µm particles for resolving complex, multi-component samples.  Otherwise, choose 5 or 10µm packings.</w:t>
      </w:r>
    </w:p>
    <w:p w:rsidR="00227A62" w:rsidRPr="006C1CEC" w:rsidRDefault="00227A62" w:rsidP="00130F0A">
      <w:pPr>
        <w:rPr>
          <w:b/>
          <w:bCs/>
          <w:sz w:val="20"/>
          <w:szCs w:val="20"/>
        </w:rPr>
      </w:pPr>
      <w:r w:rsidRPr="006C1CEC">
        <w:rPr>
          <w:b/>
          <w:bCs/>
          <w:sz w:val="20"/>
          <w:szCs w:val="20"/>
        </w:rPr>
        <w:t xml:space="preserve">                                                                         </w:t>
      </w:r>
      <w:r w:rsidRPr="006C1CEC">
        <w:rPr>
          <w:b/>
          <w:bCs/>
          <w:noProof/>
          <w:sz w:val="20"/>
          <w:szCs w:val="20"/>
        </w:rPr>
        <w:drawing>
          <wp:inline distT="0" distB="0" distL="0" distR="0">
            <wp:extent cx="2276475" cy="1028700"/>
            <wp:effectExtent l="19050" t="0" r="9525" b="0"/>
            <wp:docPr id="12" name="Picture 11"/>
            <wp:cNvGraphicFramePr/>
            <a:graphic xmlns:a="http://schemas.openxmlformats.org/drawingml/2006/main">
              <a:graphicData uri="http://schemas.openxmlformats.org/drawingml/2006/picture">
                <pic:pic xmlns:pic="http://schemas.openxmlformats.org/drawingml/2006/picture">
                  <pic:nvPicPr>
                    <pic:cNvPr id="312328" name="Picture 8"/>
                    <pic:cNvPicPr>
                      <a:picLocks noChangeAspect="1" noChangeArrowheads="1"/>
                    </pic:cNvPicPr>
                  </pic:nvPicPr>
                  <pic:blipFill>
                    <a:blip r:embed="rId24"/>
                    <a:srcRect/>
                    <a:stretch>
                      <a:fillRect/>
                    </a:stretch>
                  </pic:blipFill>
                  <pic:spPr bwMode="auto">
                    <a:xfrm>
                      <a:off x="0" y="0"/>
                      <a:ext cx="2282367" cy="1031362"/>
                    </a:xfrm>
                    <a:prstGeom prst="rect">
                      <a:avLst/>
                    </a:prstGeom>
                    <a:noFill/>
                  </pic:spPr>
                </pic:pic>
              </a:graphicData>
            </a:graphic>
          </wp:inline>
        </w:drawing>
      </w:r>
    </w:p>
    <w:p w:rsidR="00227A62" w:rsidRPr="006C1CEC" w:rsidRDefault="00227A62" w:rsidP="00130F0A">
      <w:pPr>
        <w:rPr>
          <w:b/>
          <w:bCs/>
          <w:sz w:val="20"/>
          <w:szCs w:val="20"/>
        </w:rPr>
      </w:pPr>
      <w:r w:rsidRPr="006C1CEC">
        <w:rPr>
          <w:b/>
          <w:bCs/>
          <w:sz w:val="20"/>
          <w:szCs w:val="20"/>
        </w:rPr>
        <w:t>Surface Area</w:t>
      </w:r>
    </w:p>
    <w:p w:rsidR="00227A62" w:rsidRPr="006C1CEC" w:rsidRDefault="00227A62" w:rsidP="00227A62">
      <w:pPr>
        <w:rPr>
          <w:b/>
          <w:bCs/>
          <w:sz w:val="20"/>
          <w:szCs w:val="20"/>
        </w:rPr>
      </w:pPr>
      <w:r w:rsidRPr="006C1CEC">
        <w:rPr>
          <w:b/>
          <w:bCs/>
          <w:sz w:val="20"/>
          <w:szCs w:val="20"/>
        </w:rPr>
        <w:t>Effect on chromatography</w:t>
      </w:r>
      <w:r w:rsidRPr="006C1CEC">
        <w:rPr>
          <w:b/>
          <w:bCs/>
          <w:i/>
          <w:iCs/>
          <w:sz w:val="20"/>
          <w:szCs w:val="20"/>
        </w:rPr>
        <w:t xml:space="preserve"> </w:t>
      </w:r>
    </w:p>
    <w:p w:rsidR="00227A62" w:rsidRPr="006C1CEC" w:rsidRDefault="00227A62" w:rsidP="00227A62">
      <w:pPr>
        <w:rPr>
          <w:bCs/>
          <w:sz w:val="20"/>
          <w:szCs w:val="20"/>
        </w:rPr>
      </w:pPr>
      <w:r w:rsidRPr="006C1CEC">
        <w:rPr>
          <w:bCs/>
          <w:sz w:val="20"/>
          <w:szCs w:val="20"/>
        </w:rPr>
        <w:t xml:space="preserve">High surface area generally provides greater retention, capacity and resolution for separating complex, multi-component samples. Low surface area packings generally equilibrate quickly, especially important in gradient analyses. </w:t>
      </w:r>
    </w:p>
    <w:p w:rsidR="00227A62" w:rsidRPr="006C1CEC" w:rsidRDefault="00227A62" w:rsidP="00227A62">
      <w:pPr>
        <w:rPr>
          <w:bCs/>
          <w:sz w:val="20"/>
          <w:szCs w:val="20"/>
        </w:rPr>
      </w:pPr>
      <w:r w:rsidRPr="006C1CEC">
        <w:rPr>
          <w:bCs/>
          <w:sz w:val="20"/>
          <w:szCs w:val="20"/>
        </w:rPr>
        <w:t>High surface area silicas are used in Alltech’s Alltima</w:t>
      </w:r>
      <w:r w:rsidRPr="006C1CEC">
        <w:rPr>
          <w:bCs/>
          <w:sz w:val="20"/>
          <w:szCs w:val="20"/>
          <w:vertAlign w:val="superscript"/>
        </w:rPr>
        <w:t>™</w:t>
      </w:r>
      <w:r w:rsidRPr="006C1CEC">
        <w:rPr>
          <w:bCs/>
          <w:sz w:val="20"/>
          <w:szCs w:val="20"/>
        </w:rPr>
        <w:t>, Adsorbospherel</w:t>
      </w:r>
      <w:r w:rsidRPr="006C1CEC">
        <w:rPr>
          <w:bCs/>
          <w:sz w:val="20"/>
          <w:szCs w:val="20"/>
          <w:vertAlign w:val="superscript"/>
        </w:rPr>
        <w:t>®</w:t>
      </w:r>
      <w:r w:rsidRPr="006C1CEC">
        <w:rPr>
          <w:bCs/>
          <w:sz w:val="20"/>
          <w:szCs w:val="20"/>
        </w:rPr>
        <w:t xml:space="preserve"> HS, and Adsorbosphere</w:t>
      </w:r>
      <w:r w:rsidRPr="006C1CEC">
        <w:rPr>
          <w:bCs/>
          <w:sz w:val="20"/>
          <w:szCs w:val="20"/>
          <w:vertAlign w:val="superscript"/>
        </w:rPr>
        <w:t>®</w:t>
      </w:r>
      <w:r w:rsidRPr="006C1CEC">
        <w:rPr>
          <w:bCs/>
          <w:sz w:val="20"/>
          <w:szCs w:val="20"/>
        </w:rPr>
        <w:t xml:space="preserve"> UHS packings. Low surface area silicas are used in Alltech’s Platinum</w:t>
      </w:r>
      <w:r w:rsidRPr="006C1CEC">
        <w:rPr>
          <w:bCs/>
          <w:sz w:val="20"/>
          <w:szCs w:val="20"/>
          <w:vertAlign w:val="superscript"/>
        </w:rPr>
        <w:t>™</w:t>
      </w:r>
      <w:r w:rsidRPr="006C1CEC">
        <w:rPr>
          <w:bCs/>
          <w:sz w:val="20"/>
          <w:szCs w:val="20"/>
        </w:rPr>
        <w:t>, Econosphere</w:t>
      </w:r>
      <w:r w:rsidRPr="006C1CEC">
        <w:rPr>
          <w:bCs/>
          <w:sz w:val="20"/>
          <w:szCs w:val="20"/>
          <w:vertAlign w:val="superscript"/>
        </w:rPr>
        <w:t>™</w:t>
      </w:r>
      <w:r w:rsidRPr="006C1CEC">
        <w:rPr>
          <w:bCs/>
          <w:sz w:val="20"/>
          <w:szCs w:val="20"/>
        </w:rPr>
        <w:t>, and Brava</w:t>
      </w:r>
      <w:r w:rsidRPr="006C1CEC">
        <w:rPr>
          <w:bCs/>
          <w:sz w:val="20"/>
          <w:szCs w:val="20"/>
          <w:vertAlign w:val="superscript"/>
        </w:rPr>
        <w:t>™</w:t>
      </w:r>
      <w:r w:rsidRPr="006C1CEC">
        <w:rPr>
          <w:bCs/>
          <w:sz w:val="20"/>
          <w:szCs w:val="20"/>
        </w:rPr>
        <w:t xml:space="preserve"> packings.</w:t>
      </w:r>
    </w:p>
    <w:p w:rsidR="00E0543F" w:rsidRDefault="00227A62" w:rsidP="00227A62">
      <w:pPr>
        <w:rPr>
          <w:bCs/>
          <w:sz w:val="20"/>
          <w:szCs w:val="20"/>
        </w:rPr>
      </w:pPr>
      <w:r w:rsidRPr="006C1CEC">
        <w:rPr>
          <w:bCs/>
          <w:sz w:val="20"/>
          <w:szCs w:val="20"/>
        </w:rPr>
        <w:t xml:space="preserve">              </w:t>
      </w:r>
    </w:p>
    <w:p w:rsidR="00227A62" w:rsidRPr="006C1CEC" w:rsidRDefault="00227A62" w:rsidP="00227A62">
      <w:pPr>
        <w:rPr>
          <w:bCs/>
          <w:sz w:val="20"/>
          <w:szCs w:val="20"/>
        </w:rPr>
      </w:pPr>
      <w:r w:rsidRPr="006C1CEC">
        <w:rPr>
          <w:bCs/>
          <w:sz w:val="20"/>
          <w:szCs w:val="20"/>
        </w:rPr>
        <w:t xml:space="preserve">                                                                           </w:t>
      </w:r>
      <w:r w:rsidRPr="006C1CEC">
        <w:rPr>
          <w:bCs/>
          <w:noProof/>
          <w:sz w:val="20"/>
          <w:szCs w:val="20"/>
        </w:rPr>
        <w:drawing>
          <wp:inline distT="0" distB="0" distL="0" distR="0">
            <wp:extent cx="1809750" cy="704106"/>
            <wp:effectExtent l="19050" t="0" r="0" b="0"/>
            <wp:docPr id="13" name="Picture 12"/>
            <wp:cNvGraphicFramePr/>
            <a:graphic xmlns:a="http://schemas.openxmlformats.org/drawingml/2006/main">
              <a:graphicData uri="http://schemas.openxmlformats.org/drawingml/2006/picture">
                <pic:pic xmlns:pic="http://schemas.openxmlformats.org/drawingml/2006/picture">
                  <pic:nvPicPr>
                    <pic:cNvPr id="281607" name="Picture 7"/>
                    <pic:cNvPicPr>
                      <a:picLocks noChangeAspect="1" noChangeArrowheads="1"/>
                    </pic:cNvPicPr>
                  </pic:nvPicPr>
                  <pic:blipFill>
                    <a:blip r:embed="rId25"/>
                    <a:srcRect/>
                    <a:stretch>
                      <a:fillRect/>
                    </a:stretch>
                  </pic:blipFill>
                  <pic:spPr bwMode="auto">
                    <a:xfrm>
                      <a:off x="0" y="0"/>
                      <a:ext cx="1818213" cy="707398"/>
                    </a:xfrm>
                    <a:prstGeom prst="rect">
                      <a:avLst/>
                    </a:prstGeom>
                    <a:noFill/>
                  </pic:spPr>
                </pic:pic>
              </a:graphicData>
            </a:graphic>
          </wp:inline>
        </w:drawing>
      </w:r>
    </w:p>
    <w:p w:rsidR="00227A62" w:rsidRPr="006C1CEC" w:rsidRDefault="0007151A" w:rsidP="00227A62">
      <w:pPr>
        <w:rPr>
          <w:b/>
          <w:bCs/>
          <w:sz w:val="20"/>
          <w:szCs w:val="20"/>
        </w:rPr>
      </w:pPr>
      <w:r w:rsidRPr="006C1CEC">
        <w:rPr>
          <w:b/>
          <w:bCs/>
          <w:sz w:val="20"/>
          <w:szCs w:val="20"/>
        </w:rPr>
        <w:lastRenderedPageBreak/>
        <w:t>Pore Size</w:t>
      </w:r>
    </w:p>
    <w:p w:rsidR="0007151A" w:rsidRPr="006C1CEC" w:rsidRDefault="0007151A" w:rsidP="0007151A">
      <w:pPr>
        <w:rPr>
          <w:bCs/>
          <w:sz w:val="20"/>
          <w:szCs w:val="20"/>
        </w:rPr>
      </w:pPr>
      <w:r w:rsidRPr="006C1CEC">
        <w:rPr>
          <w:b/>
          <w:bCs/>
          <w:sz w:val="20"/>
          <w:szCs w:val="20"/>
        </w:rPr>
        <w:t>Effect on chromatography</w:t>
      </w:r>
      <w:r w:rsidRPr="006C1CEC">
        <w:rPr>
          <w:bCs/>
          <w:i/>
          <w:iCs/>
          <w:sz w:val="20"/>
          <w:szCs w:val="20"/>
        </w:rPr>
        <w:t xml:space="preserve"> </w:t>
      </w:r>
    </w:p>
    <w:p w:rsidR="0007151A" w:rsidRPr="006C1CEC" w:rsidRDefault="0007151A" w:rsidP="0007151A">
      <w:pPr>
        <w:rPr>
          <w:bCs/>
          <w:sz w:val="20"/>
          <w:szCs w:val="20"/>
        </w:rPr>
      </w:pPr>
      <w:r w:rsidRPr="006C1CEC">
        <w:rPr>
          <w:bCs/>
          <w:sz w:val="20"/>
          <w:szCs w:val="20"/>
        </w:rPr>
        <w:tab/>
        <w:t xml:space="preserve">Larger pores allow larger solute molecules to be retained longer through maximum exposure to the surface area of the particles. Choose a pore size of 150Å or less for sample MW </w:t>
      </w:r>
      <w:r w:rsidRPr="006C1CEC">
        <w:rPr>
          <w:bCs/>
          <w:sz w:val="20"/>
          <w:szCs w:val="20"/>
        </w:rPr>
        <w:sym w:font="Symbol" w:char="00A3"/>
      </w:r>
      <w:r w:rsidRPr="006C1CEC">
        <w:rPr>
          <w:bCs/>
          <w:sz w:val="20"/>
          <w:szCs w:val="20"/>
        </w:rPr>
        <w:t xml:space="preserve"> 2000.  Choose a pore size of 300Å or greater for sample MW &gt; 2000.</w:t>
      </w:r>
    </w:p>
    <w:p w:rsidR="0007151A" w:rsidRPr="006C1CEC" w:rsidRDefault="0007151A" w:rsidP="0007151A">
      <w:pPr>
        <w:rPr>
          <w:bCs/>
          <w:sz w:val="20"/>
          <w:szCs w:val="20"/>
        </w:rPr>
      </w:pPr>
      <w:r w:rsidRPr="006C1CEC">
        <w:rPr>
          <w:bCs/>
          <w:sz w:val="20"/>
          <w:szCs w:val="20"/>
        </w:rPr>
        <w:t xml:space="preserve">                                                                           </w:t>
      </w:r>
      <w:r w:rsidRPr="006C1CEC">
        <w:rPr>
          <w:bCs/>
          <w:noProof/>
          <w:sz w:val="20"/>
          <w:szCs w:val="20"/>
        </w:rPr>
        <w:drawing>
          <wp:inline distT="0" distB="0" distL="0" distR="0">
            <wp:extent cx="1662861" cy="962025"/>
            <wp:effectExtent l="19050" t="0" r="0" b="0"/>
            <wp:docPr id="14" name="Picture 13"/>
            <wp:cNvGraphicFramePr/>
            <a:graphic xmlns:a="http://schemas.openxmlformats.org/drawingml/2006/main">
              <a:graphicData uri="http://schemas.openxmlformats.org/drawingml/2006/picture">
                <pic:pic xmlns:pic="http://schemas.openxmlformats.org/drawingml/2006/picture">
                  <pic:nvPicPr>
                    <pic:cNvPr id="313351" name="Picture 7"/>
                    <pic:cNvPicPr>
                      <a:picLocks noChangeAspect="1" noChangeArrowheads="1"/>
                    </pic:cNvPicPr>
                  </pic:nvPicPr>
                  <pic:blipFill>
                    <a:blip r:embed="rId26"/>
                    <a:srcRect/>
                    <a:stretch>
                      <a:fillRect/>
                    </a:stretch>
                  </pic:blipFill>
                  <pic:spPr bwMode="auto">
                    <a:xfrm>
                      <a:off x="0" y="0"/>
                      <a:ext cx="1663556" cy="962427"/>
                    </a:xfrm>
                    <a:prstGeom prst="rect">
                      <a:avLst/>
                    </a:prstGeom>
                    <a:noFill/>
                  </pic:spPr>
                </pic:pic>
              </a:graphicData>
            </a:graphic>
          </wp:inline>
        </w:drawing>
      </w:r>
    </w:p>
    <w:p w:rsidR="0007151A" w:rsidRPr="006C1CEC" w:rsidRDefault="0007151A" w:rsidP="0007151A">
      <w:pPr>
        <w:rPr>
          <w:b/>
          <w:bCs/>
          <w:sz w:val="20"/>
          <w:szCs w:val="20"/>
        </w:rPr>
      </w:pPr>
      <w:r w:rsidRPr="006C1CEC">
        <w:rPr>
          <w:b/>
          <w:bCs/>
          <w:sz w:val="20"/>
          <w:szCs w:val="20"/>
        </w:rPr>
        <w:t>Bonding Type</w:t>
      </w:r>
    </w:p>
    <w:p w:rsidR="0007151A" w:rsidRPr="006C1CEC" w:rsidRDefault="0007151A" w:rsidP="0007151A">
      <w:pPr>
        <w:rPr>
          <w:bCs/>
          <w:sz w:val="20"/>
          <w:szCs w:val="20"/>
        </w:rPr>
      </w:pPr>
      <w:r w:rsidRPr="006C1CEC">
        <w:rPr>
          <w:b/>
          <w:bCs/>
          <w:sz w:val="20"/>
          <w:szCs w:val="20"/>
        </w:rPr>
        <w:t xml:space="preserve">Effect on chromatography </w:t>
      </w:r>
    </w:p>
    <w:p w:rsidR="0007151A" w:rsidRPr="006C1CEC" w:rsidRDefault="0007151A" w:rsidP="0007151A">
      <w:pPr>
        <w:rPr>
          <w:bCs/>
          <w:sz w:val="20"/>
          <w:szCs w:val="20"/>
        </w:rPr>
      </w:pPr>
      <w:r w:rsidRPr="006C1CEC">
        <w:rPr>
          <w:bCs/>
          <w:sz w:val="20"/>
          <w:szCs w:val="20"/>
        </w:rPr>
        <w:tab/>
        <w:t xml:space="preserve">Monomeric bonding offers increased mass transfer rates, higher column efficiency, and faster column equilibration. </w:t>
      </w:r>
    </w:p>
    <w:p w:rsidR="0007151A" w:rsidRPr="006C1CEC" w:rsidRDefault="0007151A" w:rsidP="0007151A">
      <w:pPr>
        <w:rPr>
          <w:bCs/>
          <w:sz w:val="20"/>
          <w:szCs w:val="20"/>
        </w:rPr>
      </w:pPr>
      <w:r w:rsidRPr="006C1CEC">
        <w:rPr>
          <w:bCs/>
          <w:noProof/>
          <w:sz w:val="20"/>
          <w:szCs w:val="20"/>
        </w:rPr>
        <w:drawing>
          <wp:inline distT="0" distB="0" distL="0" distR="0">
            <wp:extent cx="5600700" cy="999490"/>
            <wp:effectExtent l="19050" t="0" r="0" b="0"/>
            <wp:docPr id="15" name="Picture 14"/>
            <wp:cNvGraphicFramePr/>
            <a:graphic xmlns:a="http://schemas.openxmlformats.org/drawingml/2006/main">
              <a:graphicData uri="http://schemas.openxmlformats.org/drawingml/2006/picture">
                <pic:pic xmlns:pic="http://schemas.openxmlformats.org/drawingml/2006/picture">
                  <pic:nvPicPr>
                    <pic:cNvPr id="291870" name="Picture 30"/>
                    <pic:cNvPicPr>
                      <a:picLocks noChangeAspect="1" noChangeArrowheads="1"/>
                    </pic:cNvPicPr>
                  </pic:nvPicPr>
                  <pic:blipFill>
                    <a:blip r:embed="rId27"/>
                    <a:srcRect t="19023" b="19106"/>
                    <a:stretch>
                      <a:fillRect/>
                    </a:stretch>
                  </pic:blipFill>
                  <pic:spPr bwMode="auto">
                    <a:xfrm>
                      <a:off x="0" y="0"/>
                      <a:ext cx="5600700" cy="999490"/>
                    </a:xfrm>
                    <a:prstGeom prst="rect">
                      <a:avLst/>
                    </a:prstGeom>
                    <a:noFill/>
                  </pic:spPr>
                </pic:pic>
              </a:graphicData>
            </a:graphic>
          </wp:inline>
        </w:drawing>
      </w:r>
    </w:p>
    <w:p w:rsidR="0098099C" w:rsidRPr="006C1CEC" w:rsidRDefault="0098099C" w:rsidP="0007151A">
      <w:pPr>
        <w:rPr>
          <w:bCs/>
          <w:sz w:val="20"/>
          <w:szCs w:val="20"/>
        </w:rPr>
      </w:pPr>
      <w:r w:rsidRPr="006C1CEC">
        <w:rPr>
          <w:bCs/>
          <w:noProof/>
          <w:sz w:val="20"/>
          <w:szCs w:val="20"/>
        </w:rPr>
        <w:drawing>
          <wp:inline distT="0" distB="0" distL="0" distR="0">
            <wp:extent cx="5648325" cy="876300"/>
            <wp:effectExtent l="19050" t="0" r="0" b="0"/>
            <wp:docPr id="16" name="Picture 15"/>
            <wp:cNvGraphicFramePr/>
            <a:graphic xmlns:a="http://schemas.openxmlformats.org/drawingml/2006/main">
              <a:graphicData uri="http://schemas.openxmlformats.org/drawingml/2006/picture">
                <pic:pic xmlns:pic="http://schemas.openxmlformats.org/drawingml/2006/picture">
                  <pic:nvPicPr>
                    <pic:cNvPr id="291871" name="Picture 31"/>
                    <pic:cNvPicPr>
                      <a:picLocks noChangeAspect="1" noChangeArrowheads="1"/>
                    </pic:cNvPicPr>
                  </pic:nvPicPr>
                  <pic:blipFill>
                    <a:blip r:embed="rId28"/>
                    <a:srcRect t="18015" b="20660"/>
                    <a:stretch>
                      <a:fillRect/>
                    </a:stretch>
                  </pic:blipFill>
                  <pic:spPr bwMode="auto">
                    <a:xfrm>
                      <a:off x="0" y="0"/>
                      <a:ext cx="5672959" cy="880122"/>
                    </a:xfrm>
                    <a:prstGeom prst="rect">
                      <a:avLst/>
                    </a:prstGeom>
                    <a:noFill/>
                  </pic:spPr>
                </pic:pic>
              </a:graphicData>
            </a:graphic>
          </wp:inline>
        </w:drawing>
      </w:r>
    </w:p>
    <w:p w:rsidR="003C67F5" w:rsidRPr="006C1CEC" w:rsidRDefault="003C67F5" w:rsidP="0007151A">
      <w:pPr>
        <w:rPr>
          <w:bCs/>
          <w:sz w:val="20"/>
          <w:szCs w:val="20"/>
        </w:rPr>
      </w:pPr>
      <w:r w:rsidRPr="006C1CEC">
        <w:rPr>
          <w:bCs/>
          <w:sz w:val="20"/>
          <w:szCs w:val="20"/>
        </w:rPr>
        <w:t>Polymeric bonding offers increased column stability, particularly when highly aqueous mobile phases are used. Polymeric bonding also enables the column to accept higher sample loading.</w:t>
      </w:r>
    </w:p>
    <w:p w:rsidR="003C67F5" w:rsidRPr="006C1CEC" w:rsidRDefault="003C67F5" w:rsidP="0007151A">
      <w:pPr>
        <w:rPr>
          <w:b/>
          <w:bCs/>
          <w:sz w:val="20"/>
          <w:szCs w:val="20"/>
        </w:rPr>
      </w:pPr>
      <w:r w:rsidRPr="006C1CEC">
        <w:rPr>
          <w:b/>
          <w:bCs/>
          <w:sz w:val="20"/>
          <w:szCs w:val="20"/>
        </w:rPr>
        <w:t>Carbon Load</w:t>
      </w:r>
    </w:p>
    <w:p w:rsidR="003C67F5" w:rsidRPr="006C1CEC" w:rsidRDefault="003C67F5" w:rsidP="003C67F5">
      <w:pPr>
        <w:rPr>
          <w:bCs/>
          <w:sz w:val="20"/>
          <w:szCs w:val="20"/>
        </w:rPr>
      </w:pPr>
      <w:r w:rsidRPr="006C1CEC">
        <w:rPr>
          <w:b/>
          <w:bCs/>
          <w:sz w:val="20"/>
          <w:szCs w:val="20"/>
        </w:rPr>
        <w:t>Effect on chromatography</w:t>
      </w:r>
      <w:r w:rsidRPr="006C1CEC">
        <w:rPr>
          <w:bCs/>
          <w:i/>
          <w:iCs/>
          <w:sz w:val="20"/>
          <w:szCs w:val="20"/>
        </w:rPr>
        <w:t xml:space="preserve"> </w:t>
      </w:r>
    </w:p>
    <w:p w:rsidR="003C67F5" w:rsidRPr="006C1CEC" w:rsidRDefault="003C67F5" w:rsidP="003C67F5">
      <w:pPr>
        <w:rPr>
          <w:bCs/>
          <w:sz w:val="20"/>
          <w:szCs w:val="20"/>
        </w:rPr>
      </w:pPr>
      <w:r w:rsidRPr="006C1CEC">
        <w:rPr>
          <w:bCs/>
          <w:sz w:val="20"/>
          <w:szCs w:val="20"/>
        </w:rPr>
        <w:t xml:space="preserve">Higher carbon loads generally offer greater resolution and longer run times.  Low carbon loads shorten run times and many show a different selectivity, as in Alltech’s Platinum line of packings. </w:t>
      </w:r>
    </w:p>
    <w:p w:rsidR="003C67F5" w:rsidRPr="006C1CEC" w:rsidRDefault="003C67F5" w:rsidP="0007151A">
      <w:pPr>
        <w:rPr>
          <w:bCs/>
          <w:sz w:val="20"/>
          <w:szCs w:val="20"/>
        </w:rPr>
      </w:pPr>
      <w:r w:rsidRPr="006C1CEC">
        <w:rPr>
          <w:bCs/>
          <w:sz w:val="20"/>
          <w:szCs w:val="20"/>
        </w:rPr>
        <w:t xml:space="preserve">                                                                </w:t>
      </w:r>
      <w:r w:rsidRPr="006C1CEC">
        <w:rPr>
          <w:bCs/>
          <w:noProof/>
          <w:sz w:val="20"/>
          <w:szCs w:val="20"/>
        </w:rPr>
        <w:drawing>
          <wp:inline distT="0" distB="0" distL="0" distR="0">
            <wp:extent cx="3209925" cy="847725"/>
            <wp:effectExtent l="19050" t="0" r="9525" b="0"/>
            <wp:docPr id="17" name="Picture 16"/>
            <wp:cNvGraphicFramePr/>
            <a:graphic xmlns:a="http://schemas.openxmlformats.org/drawingml/2006/main">
              <a:graphicData uri="http://schemas.openxmlformats.org/drawingml/2006/picture">
                <pic:pic xmlns:pic="http://schemas.openxmlformats.org/drawingml/2006/picture">
                  <pic:nvPicPr>
                    <pic:cNvPr id="297991" name="Picture 7"/>
                    <pic:cNvPicPr>
                      <a:picLocks noChangeAspect="1" noChangeArrowheads="1"/>
                    </pic:cNvPicPr>
                  </pic:nvPicPr>
                  <pic:blipFill>
                    <a:blip r:embed="rId29"/>
                    <a:srcRect/>
                    <a:stretch>
                      <a:fillRect/>
                    </a:stretch>
                  </pic:blipFill>
                  <pic:spPr bwMode="auto">
                    <a:xfrm>
                      <a:off x="0" y="0"/>
                      <a:ext cx="3209686" cy="847662"/>
                    </a:xfrm>
                    <a:prstGeom prst="rect">
                      <a:avLst/>
                    </a:prstGeom>
                    <a:noFill/>
                  </pic:spPr>
                </pic:pic>
              </a:graphicData>
            </a:graphic>
          </wp:inline>
        </w:drawing>
      </w:r>
    </w:p>
    <w:p w:rsidR="0007151A" w:rsidRPr="006C1CEC" w:rsidRDefault="003C67F5" w:rsidP="0007151A">
      <w:pPr>
        <w:rPr>
          <w:b/>
          <w:bCs/>
          <w:sz w:val="20"/>
          <w:szCs w:val="20"/>
        </w:rPr>
      </w:pPr>
      <w:r w:rsidRPr="006C1CEC">
        <w:rPr>
          <w:b/>
          <w:bCs/>
          <w:sz w:val="20"/>
          <w:szCs w:val="20"/>
        </w:rPr>
        <w:lastRenderedPageBreak/>
        <w:t>Endcapping</w:t>
      </w:r>
    </w:p>
    <w:p w:rsidR="003C67F5" w:rsidRPr="006C1CEC" w:rsidRDefault="003C67F5" w:rsidP="003C67F5">
      <w:pPr>
        <w:rPr>
          <w:bCs/>
          <w:sz w:val="20"/>
          <w:szCs w:val="20"/>
        </w:rPr>
      </w:pPr>
      <w:r w:rsidRPr="006C1CEC">
        <w:rPr>
          <w:b/>
          <w:bCs/>
          <w:sz w:val="20"/>
          <w:szCs w:val="20"/>
        </w:rPr>
        <w:t>Effect on chromatography</w:t>
      </w:r>
      <w:r w:rsidRPr="006C1CEC">
        <w:rPr>
          <w:bCs/>
          <w:i/>
          <w:iCs/>
          <w:sz w:val="20"/>
          <w:szCs w:val="20"/>
        </w:rPr>
        <w:t xml:space="preserve"> </w:t>
      </w:r>
    </w:p>
    <w:p w:rsidR="003C67F5" w:rsidRPr="006C1CEC" w:rsidRDefault="003C67F5" w:rsidP="003C67F5">
      <w:pPr>
        <w:rPr>
          <w:bCs/>
          <w:sz w:val="20"/>
          <w:szCs w:val="20"/>
        </w:rPr>
      </w:pPr>
      <w:r w:rsidRPr="006C1CEC">
        <w:rPr>
          <w:bCs/>
          <w:sz w:val="20"/>
          <w:szCs w:val="20"/>
        </w:rPr>
        <w:tab/>
        <w:t xml:space="preserve">Endcapping reduces peak-tailing of polar solutes that interact excessively with the otherwise exposed, mostly acidic silanols. Non-endcapped packings provide a different selectivity than do endcapped packings, especially for such polar samples.  </w:t>
      </w:r>
    </w:p>
    <w:p w:rsidR="003C67F5" w:rsidRPr="006C1CEC" w:rsidRDefault="003C67F5" w:rsidP="003C67F5">
      <w:pPr>
        <w:rPr>
          <w:bCs/>
          <w:sz w:val="20"/>
          <w:szCs w:val="20"/>
        </w:rPr>
      </w:pPr>
      <w:r w:rsidRPr="006C1CEC">
        <w:rPr>
          <w:bCs/>
          <w:sz w:val="20"/>
          <w:szCs w:val="20"/>
        </w:rPr>
        <w:t>Alltech’s Platinum</w:t>
      </w:r>
      <w:r w:rsidRPr="006C1CEC">
        <w:rPr>
          <w:bCs/>
          <w:sz w:val="20"/>
          <w:szCs w:val="20"/>
          <w:vertAlign w:val="superscript"/>
        </w:rPr>
        <w:t>™</w:t>
      </w:r>
      <w:r w:rsidRPr="006C1CEC">
        <w:rPr>
          <w:bCs/>
          <w:sz w:val="20"/>
          <w:szCs w:val="20"/>
        </w:rPr>
        <w:t xml:space="preserve"> EPS packings are non-endcapped to offer enhanced polar selectivity.</w:t>
      </w:r>
    </w:p>
    <w:p w:rsidR="003C67F5" w:rsidRPr="006C1CEC" w:rsidRDefault="003C67F5" w:rsidP="003C67F5">
      <w:pPr>
        <w:rPr>
          <w:bCs/>
          <w:sz w:val="20"/>
          <w:szCs w:val="20"/>
        </w:rPr>
      </w:pPr>
      <w:r w:rsidRPr="006C1CEC">
        <w:rPr>
          <w:bCs/>
          <w:sz w:val="20"/>
          <w:szCs w:val="20"/>
        </w:rPr>
        <w:t xml:space="preserve">                                                                     </w:t>
      </w:r>
      <w:r w:rsidRPr="006C1CEC">
        <w:rPr>
          <w:bCs/>
          <w:noProof/>
          <w:sz w:val="20"/>
          <w:szCs w:val="20"/>
        </w:rPr>
        <w:drawing>
          <wp:inline distT="0" distB="0" distL="0" distR="0">
            <wp:extent cx="3075397" cy="1038225"/>
            <wp:effectExtent l="19050" t="0" r="0" b="0"/>
            <wp:docPr id="18" name="Picture 17"/>
            <wp:cNvGraphicFramePr/>
            <a:graphic xmlns:a="http://schemas.openxmlformats.org/drawingml/2006/main">
              <a:graphicData uri="http://schemas.openxmlformats.org/drawingml/2006/picture">
                <pic:pic xmlns:pic="http://schemas.openxmlformats.org/drawingml/2006/picture">
                  <pic:nvPicPr>
                    <pic:cNvPr id="314375" name="Picture 7"/>
                    <pic:cNvPicPr>
                      <a:picLocks noChangeAspect="1" noChangeArrowheads="1"/>
                    </pic:cNvPicPr>
                  </pic:nvPicPr>
                  <pic:blipFill>
                    <a:blip r:embed="rId30"/>
                    <a:srcRect/>
                    <a:stretch>
                      <a:fillRect/>
                    </a:stretch>
                  </pic:blipFill>
                  <pic:spPr bwMode="auto">
                    <a:xfrm>
                      <a:off x="0" y="0"/>
                      <a:ext cx="3071813" cy="1037015"/>
                    </a:xfrm>
                    <a:prstGeom prst="rect">
                      <a:avLst/>
                    </a:prstGeom>
                    <a:noFill/>
                  </pic:spPr>
                </pic:pic>
              </a:graphicData>
            </a:graphic>
          </wp:inline>
        </w:drawing>
      </w:r>
    </w:p>
    <w:p w:rsidR="003C67F5" w:rsidRPr="006C1CEC" w:rsidRDefault="003C67F5" w:rsidP="003C67F5">
      <w:pPr>
        <w:rPr>
          <w:b/>
          <w:bCs/>
          <w:sz w:val="20"/>
          <w:szCs w:val="20"/>
        </w:rPr>
      </w:pPr>
      <w:r w:rsidRPr="006C1CEC">
        <w:rPr>
          <w:b/>
          <w:bCs/>
          <w:sz w:val="20"/>
          <w:szCs w:val="20"/>
        </w:rPr>
        <w:t>Conclusion</w:t>
      </w:r>
    </w:p>
    <w:p w:rsidR="003C67F5" w:rsidRPr="006C1CEC" w:rsidRDefault="003C67F5" w:rsidP="003C67F5">
      <w:pPr>
        <w:rPr>
          <w:bCs/>
          <w:sz w:val="20"/>
          <w:szCs w:val="20"/>
        </w:rPr>
      </w:pPr>
      <w:r w:rsidRPr="006C1CEC">
        <w:rPr>
          <w:bCs/>
          <w:sz w:val="20"/>
          <w:szCs w:val="20"/>
        </w:rPr>
        <w:t xml:space="preserve">In this approach to HPLC column selection, the bonded phase chemistry of the column is chosen on the basis of an analysis of the sample component structures.  The physics of the column is chosen according to an analysis of the goals for the separation method.  This approach succeeds in predicting unique, optimum bonded phase chemistries and particle bed physical characteristics that are likely to meet the goals for the separation method. </w:t>
      </w:r>
    </w:p>
    <w:p w:rsidR="003C67F5" w:rsidRPr="006C1CEC" w:rsidRDefault="003C67F5" w:rsidP="003C67F5">
      <w:pPr>
        <w:rPr>
          <w:bCs/>
          <w:sz w:val="20"/>
          <w:szCs w:val="20"/>
        </w:rPr>
      </w:pPr>
    </w:p>
    <w:p w:rsidR="003C67F5" w:rsidRPr="006C1CEC" w:rsidRDefault="003C67F5" w:rsidP="0007151A">
      <w:pPr>
        <w:rPr>
          <w:bCs/>
          <w:sz w:val="20"/>
          <w:szCs w:val="20"/>
        </w:rPr>
      </w:pPr>
    </w:p>
    <w:p w:rsidR="00227A62" w:rsidRPr="006C1CEC" w:rsidRDefault="00227A62" w:rsidP="00130F0A">
      <w:pPr>
        <w:rPr>
          <w:b/>
          <w:bCs/>
          <w:sz w:val="20"/>
          <w:szCs w:val="20"/>
        </w:rPr>
      </w:pPr>
    </w:p>
    <w:p w:rsidR="00130F0A" w:rsidRPr="006C1CEC" w:rsidRDefault="00130F0A" w:rsidP="00951D16">
      <w:pPr>
        <w:rPr>
          <w:b/>
          <w:bCs/>
          <w:sz w:val="20"/>
          <w:szCs w:val="20"/>
        </w:rPr>
      </w:pPr>
    </w:p>
    <w:p w:rsidR="00951D16" w:rsidRPr="006C1CEC" w:rsidRDefault="00951D16" w:rsidP="00951D16">
      <w:pPr>
        <w:rPr>
          <w:b/>
          <w:bCs/>
          <w:sz w:val="20"/>
          <w:szCs w:val="20"/>
        </w:rPr>
      </w:pPr>
    </w:p>
    <w:p w:rsidR="00951D16" w:rsidRPr="006C1CEC" w:rsidRDefault="00951D16" w:rsidP="00951D16">
      <w:pPr>
        <w:rPr>
          <w:b/>
          <w:bCs/>
          <w:sz w:val="20"/>
          <w:szCs w:val="20"/>
        </w:rPr>
      </w:pPr>
    </w:p>
    <w:p w:rsidR="00C703A1" w:rsidRPr="006C1CEC" w:rsidRDefault="00C703A1" w:rsidP="007C7678">
      <w:pPr>
        <w:tabs>
          <w:tab w:val="left" w:pos="7170"/>
        </w:tabs>
        <w:rPr>
          <w:sz w:val="20"/>
          <w:szCs w:val="20"/>
        </w:rPr>
      </w:pPr>
    </w:p>
    <w:sectPr w:rsidR="00C703A1" w:rsidRPr="006C1CEC" w:rsidSect="00F90C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7E" w:rsidRDefault="00A8777E" w:rsidP="00382469">
      <w:pPr>
        <w:spacing w:after="0" w:line="240" w:lineRule="auto"/>
      </w:pPr>
      <w:r>
        <w:separator/>
      </w:r>
    </w:p>
  </w:endnote>
  <w:endnote w:type="continuationSeparator" w:id="1">
    <w:p w:rsidR="00A8777E" w:rsidRDefault="00A8777E" w:rsidP="00382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7E" w:rsidRDefault="00A8777E" w:rsidP="00382469">
      <w:pPr>
        <w:spacing w:after="0" w:line="240" w:lineRule="auto"/>
      </w:pPr>
      <w:r>
        <w:separator/>
      </w:r>
    </w:p>
  </w:footnote>
  <w:footnote w:type="continuationSeparator" w:id="1">
    <w:p w:rsidR="00A8777E" w:rsidRDefault="00A8777E" w:rsidP="003824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4242"/>
    <w:rsid w:val="00000605"/>
    <w:rsid w:val="0007151A"/>
    <w:rsid w:val="00084698"/>
    <w:rsid w:val="00130F0A"/>
    <w:rsid w:val="001373A8"/>
    <w:rsid w:val="001C4242"/>
    <w:rsid w:val="00227A62"/>
    <w:rsid w:val="00246DEF"/>
    <w:rsid w:val="0025793A"/>
    <w:rsid w:val="00294000"/>
    <w:rsid w:val="0035698E"/>
    <w:rsid w:val="00356DA7"/>
    <w:rsid w:val="003703E3"/>
    <w:rsid w:val="00382469"/>
    <w:rsid w:val="003C67F5"/>
    <w:rsid w:val="00400497"/>
    <w:rsid w:val="00457749"/>
    <w:rsid w:val="005046E2"/>
    <w:rsid w:val="00530C0F"/>
    <w:rsid w:val="00555F9E"/>
    <w:rsid w:val="00590C01"/>
    <w:rsid w:val="005B29CF"/>
    <w:rsid w:val="005C3E57"/>
    <w:rsid w:val="00645849"/>
    <w:rsid w:val="00666335"/>
    <w:rsid w:val="00675846"/>
    <w:rsid w:val="00683D45"/>
    <w:rsid w:val="006B0B14"/>
    <w:rsid w:val="006B47B6"/>
    <w:rsid w:val="006C1CEC"/>
    <w:rsid w:val="006E4E96"/>
    <w:rsid w:val="00711537"/>
    <w:rsid w:val="00722C3A"/>
    <w:rsid w:val="007804C5"/>
    <w:rsid w:val="00785DED"/>
    <w:rsid w:val="007C7678"/>
    <w:rsid w:val="00862D08"/>
    <w:rsid w:val="00951D16"/>
    <w:rsid w:val="0098099C"/>
    <w:rsid w:val="009962BC"/>
    <w:rsid w:val="00A8777E"/>
    <w:rsid w:val="00AB184D"/>
    <w:rsid w:val="00B7342A"/>
    <w:rsid w:val="00C703A1"/>
    <w:rsid w:val="00CE5A43"/>
    <w:rsid w:val="00DA54D5"/>
    <w:rsid w:val="00E0543F"/>
    <w:rsid w:val="00EA7A02"/>
    <w:rsid w:val="00EE75EC"/>
    <w:rsid w:val="00EF2C03"/>
    <w:rsid w:val="00F90CAB"/>
    <w:rsid w:val="00FB652F"/>
    <w:rsid w:val="00FD1481"/>
    <w:rsid w:val="00FD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D5"/>
    <w:rPr>
      <w:rFonts w:ascii="Tahoma" w:hAnsi="Tahoma" w:cs="Tahoma"/>
      <w:sz w:val="16"/>
      <w:szCs w:val="16"/>
    </w:rPr>
  </w:style>
  <w:style w:type="paragraph" w:styleId="NormalWeb">
    <w:name w:val="Normal (Web)"/>
    <w:basedOn w:val="Normal"/>
    <w:uiPriority w:val="99"/>
    <w:semiHidden/>
    <w:unhideWhenUsed/>
    <w:rsid w:val="004577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82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469"/>
  </w:style>
  <w:style w:type="paragraph" w:styleId="Footer">
    <w:name w:val="footer"/>
    <w:basedOn w:val="Normal"/>
    <w:link w:val="FooterChar"/>
    <w:uiPriority w:val="99"/>
    <w:semiHidden/>
    <w:unhideWhenUsed/>
    <w:rsid w:val="00382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69"/>
  </w:style>
</w:styles>
</file>

<file path=word/webSettings.xml><?xml version="1.0" encoding="utf-8"?>
<w:webSettings xmlns:r="http://schemas.openxmlformats.org/officeDocument/2006/relationships" xmlns:w="http://schemas.openxmlformats.org/wordprocessingml/2006/main">
  <w:divs>
    <w:div w:id="6374058">
      <w:bodyDiv w:val="1"/>
      <w:marLeft w:val="0"/>
      <w:marRight w:val="0"/>
      <w:marTop w:val="0"/>
      <w:marBottom w:val="0"/>
      <w:divBdr>
        <w:top w:val="none" w:sz="0" w:space="0" w:color="auto"/>
        <w:left w:val="none" w:sz="0" w:space="0" w:color="auto"/>
        <w:bottom w:val="none" w:sz="0" w:space="0" w:color="auto"/>
        <w:right w:val="none" w:sz="0" w:space="0" w:color="auto"/>
      </w:divBdr>
    </w:div>
    <w:div w:id="62684226">
      <w:bodyDiv w:val="1"/>
      <w:marLeft w:val="0"/>
      <w:marRight w:val="0"/>
      <w:marTop w:val="0"/>
      <w:marBottom w:val="0"/>
      <w:divBdr>
        <w:top w:val="none" w:sz="0" w:space="0" w:color="auto"/>
        <w:left w:val="none" w:sz="0" w:space="0" w:color="auto"/>
        <w:bottom w:val="none" w:sz="0" w:space="0" w:color="auto"/>
        <w:right w:val="none" w:sz="0" w:space="0" w:color="auto"/>
      </w:divBdr>
    </w:div>
    <w:div w:id="400105076">
      <w:bodyDiv w:val="1"/>
      <w:marLeft w:val="0"/>
      <w:marRight w:val="0"/>
      <w:marTop w:val="0"/>
      <w:marBottom w:val="0"/>
      <w:divBdr>
        <w:top w:val="none" w:sz="0" w:space="0" w:color="auto"/>
        <w:left w:val="none" w:sz="0" w:space="0" w:color="auto"/>
        <w:bottom w:val="none" w:sz="0" w:space="0" w:color="auto"/>
        <w:right w:val="none" w:sz="0" w:space="0" w:color="auto"/>
      </w:divBdr>
    </w:div>
    <w:div w:id="411513330">
      <w:bodyDiv w:val="1"/>
      <w:marLeft w:val="0"/>
      <w:marRight w:val="0"/>
      <w:marTop w:val="0"/>
      <w:marBottom w:val="0"/>
      <w:divBdr>
        <w:top w:val="none" w:sz="0" w:space="0" w:color="auto"/>
        <w:left w:val="none" w:sz="0" w:space="0" w:color="auto"/>
        <w:bottom w:val="none" w:sz="0" w:space="0" w:color="auto"/>
        <w:right w:val="none" w:sz="0" w:space="0" w:color="auto"/>
      </w:divBdr>
    </w:div>
    <w:div w:id="443378909">
      <w:bodyDiv w:val="1"/>
      <w:marLeft w:val="0"/>
      <w:marRight w:val="0"/>
      <w:marTop w:val="0"/>
      <w:marBottom w:val="0"/>
      <w:divBdr>
        <w:top w:val="none" w:sz="0" w:space="0" w:color="auto"/>
        <w:left w:val="none" w:sz="0" w:space="0" w:color="auto"/>
        <w:bottom w:val="none" w:sz="0" w:space="0" w:color="auto"/>
        <w:right w:val="none" w:sz="0" w:space="0" w:color="auto"/>
      </w:divBdr>
    </w:div>
    <w:div w:id="467557502">
      <w:bodyDiv w:val="1"/>
      <w:marLeft w:val="0"/>
      <w:marRight w:val="0"/>
      <w:marTop w:val="0"/>
      <w:marBottom w:val="0"/>
      <w:divBdr>
        <w:top w:val="none" w:sz="0" w:space="0" w:color="auto"/>
        <w:left w:val="none" w:sz="0" w:space="0" w:color="auto"/>
        <w:bottom w:val="none" w:sz="0" w:space="0" w:color="auto"/>
        <w:right w:val="none" w:sz="0" w:space="0" w:color="auto"/>
      </w:divBdr>
    </w:div>
    <w:div w:id="584730523">
      <w:bodyDiv w:val="1"/>
      <w:marLeft w:val="0"/>
      <w:marRight w:val="0"/>
      <w:marTop w:val="0"/>
      <w:marBottom w:val="0"/>
      <w:divBdr>
        <w:top w:val="none" w:sz="0" w:space="0" w:color="auto"/>
        <w:left w:val="none" w:sz="0" w:space="0" w:color="auto"/>
        <w:bottom w:val="none" w:sz="0" w:space="0" w:color="auto"/>
        <w:right w:val="none" w:sz="0" w:space="0" w:color="auto"/>
      </w:divBdr>
    </w:div>
    <w:div w:id="663974645">
      <w:bodyDiv w:val="1"/>
      <w:marLeft w:val="0"/>
      <w:marRight w:val="0"/>
      <w:marTop w:val="0"/>
      <w:marBottom w:val="0"/>
      <w:divBdr>
        <w:top w:val="none" w:sz="0" w:space="0" w:color="auto"/>
        <w:left w:val="none" w:sz="0" w:space="0" w:color="auto"/>
        <w:bottom w:val="none" w:sz="0" w:space="0" w:color="auto"/>
        <w:right w:val="none" w:sz="0" w:space="0" w:color="auto"/>
      </w:divBdr>
    </w:div>
    <w:div w:id="733166384">
      <w:bodyDiv w:val="1"/>
      <w:marLeft w:val="0"/>
      <w:marRight w:val="0"/>
      <w:marTop w:val="0"/>
      <w:marBottom w:val="0"/>
      <w:divBdr>
        <w:top w:val="none" w:sz="0" w:space="0" w:color="auto"/>
        <w:left w:val="none" w:sz="0" w:space="0" w:color="auto"/>
        <w:bottom w:val="none" w:sz="0" w:space="0" w:color="auto"/>
        <w:right w:val="none" w:sz="0" w:space="0" w:color="auto"/>
      </w:divBdr>
    </w:div>
    <w:div w:id="768743586">
      <w:bodyDiv w:val="1"/>
      <w:marLeft w:val="0"/>
      <w:marRight w:val="0"/>
      <w:marTop w:val="0"/>
      <w:marBottom w:val="0"/>
      <w:divBdr>
        <w:top w:val="none" w:sz="0" w:space="0" w:color="auto"/>
        <w:left w:val="none" w:sz="0" w:space="0" w:color="auto"/>
        <w:bottom w:val="none" w:sz="0" w:space="0" w:color="auto"/>
        <w:right w:val="none" w:sz="0" w:space="0" w:color="auto"/>
      </w:divBdr>
    </w:div>
    <w:div w:id="963922592">
      <w:bodyDiv w:val="1"/>
      <w:marLeft w:val="0"/>
      <w:marRight w:val="0"/>
      <w:marTop w:val="0"/>
      <w:marBottom w:val="0"/>
      <w:divBdr>
        <w:top w:val="none" w:sz="0" w:space="0" w:color="auto"/>
        <w:left w:val="none" w:sz="0" w:space="0" w:color="auto"/>
        <w:bottom w:val="none" w:sz="0" w:space="0" w:color="auto"/>
        <w:right w:val="none" w:sz="0" w:space="0" w:color="auto"/>
      </w:divBdr>
    </w:div>
    <w:div w:id="1047533005">
      <w:bodyDiv w:val="1"/>
      <w:marLeft w:val="0"/>
      <w:marRight w:val="0"/>
      <w:marTop w:val="0"/>
      <w:marBottom w:val="0"/>
      <w:divBdr>
        <w:top w:val="none" w:sz="0" w:space="0" w:color="auto"/>
        <w:left w:val="none" w:sz="0" w:space="0" w:color="auto"/>
        <w:bottom w:val="none" w:sz="0" w:space="0" w:color="auto"/>
        <w:right w:val="none" w:sz="0" w:space="0" w:color="auto"/>
      </w:divBdr>
    </w:div>
    <w:div w:id="1049064601">
      <w:bodyDiv w:val="1"/>
      <w:marLeft w:val="0"/>
      <w:marRight w:val="0"/>
      <w:marTop w:val="0"/>
      <w:marBottom w:val="0"/>
      <w:divBdr>
        <w:top w:val="none" w:sz="0" w:space="0" w:color="auto"/>
        <w:left w:val="none" w:sz="0" w:space="0" w:color="auto"/>
        <w:bottom w:val="none" w:sz="0" w:space="0" w:color="auto"/>
        <w:right w:val="none" w:sz="0" w:space="0" w:color="auto"/>
      </w:divBdr>
    </w:div>
    <w:div w:id="1095400711">
      <w:bodyDiv w:val="1"/>
      <w:marLeft w:val="0"/>
      <w:marRight w:val="0"/>
      <w:marTop w:val="0"/>
      <w:marBottom w:val="0"/>
      <w:divBdr>
        <w:top w:val="none" w:sz="0" w:space="0" w:color="auto"/>
        <w:left w:val="none" w:sz="0" w:space="0" w:color="auto"/>
        <w:bottom w:val="none" w:sz="0" w:space="0" w:color="auto"/>
        <w:right w:val="none" w:sz="0" w:space="0" w:color="auto"/>
      </w:divBdr>
    </w:div>
    <w:div w:id="1105420615">
      <w:bodyDiv w:val="1"/>
      <w:marLeft w:val="0"/>
      <w:marRight w:val="0"/>
      <w:marTop w:val="0"/>
      <w:marBottom w:val="0"/>
      <w:divBdr>
        <w:top w:val="none" w:sz="0" w:space="0" w:color="auto"/>
        <w:left w:val="none" w:sz="0" w:space="0" w:color="auto"/>
        <w:bottom w:val="none" w:sz="0" w:space="0" w:color="auto"/>
        <w:right w:val="none" w:sz="0" w:space="0" w:color="auto"/>
      </w:divBdr>
    </w:div>
    <w:div w:id="1106925020">
      <w:bodyDiv w:val="1"/>
      <w:marLeft w:val="0"/>
      <w:marRight w:val="0"/>
      <w:marTop w:val="0"/>
      <w:marBottom w:val="0"/>
      <w:divBdr>
        <w:top w:val="none" w:sz="0" w:space="0" w:color="auto"/>
        <w:left w:val="none" w:sz="0" w:space="0" w:color="auto"/>
        <w:bottom w:val="none" w:sz="0" w:space="0" w:color="auto"/>
        <w:right w:val="none" w:sz="0" w:space="0" w:color="auto"/>
      </w:divBdr>
    </w:div>
    <w:div w:id="1115557012">
      <w:bodyDiv w:val="1"/>
      <w:marLeft w:val="0"/>
      <w:marRight w:val="0"/>
      <w:marTop w:val="0"/>
      <w:marBottom w:val="0"/>
      <w:divBdr>
        <w:top w:val="none" w:sz="0" w:space="0" w:color="auto"/>
        <w:left w:val="none" w:sz="0" w:space="0" w:color="auto"/>
        <w:bottom w:val="none" w:sz="0" w:space="0" w:color="auto"/>
        <w:right w:val="none" w:sz="0" w:space="0" w:color="auto"/>
      </w:divBdr>
    </w:div>
    <w:div w:id="1141462526">
      <w:bodyDiv w:val="1"/>
      <w:marLeft w:val="0"/>
      <w:marRight w:val="0"/>
      <w:marTop w:val="0"/>
      <w:marBottom w:val="0"/>
      <w:divBdr>
        <w:top w:val="none" w:sz="0" w:space="0" w:color="auto"/>
        <w:left w:val="none" w:sz="0" w:space="0" w:color="auto"/>
        <w:bottom w:val="none" w:sz="0" w:space="0" w:color="auto"/>
        <w:right w:val="none" w:sz="0" w:space="0" w:color="auto"/>
      </w:divBdr>
    </w:div>
    <w:div w:id="1158963651">
      <w:bodyDiv w:val="1"/>
      <w:marLeft w:val="0"/>
      <w:marRight w:val="0"/>
      <w:marTop w:val="0"/>
      <w:marBottom w:val="0"/>
      <w:divBdr>
        <w:top w:val="none" w:sz="0" w:space="0" w:color="auto"/>
        <w:left w:val="none" w:sz="0" w:space="0" w:color="auto"/>
        <w:bottom w:val="none" w:sz="0" w:space="0" w:color="auto"/>
        <w:right w:val="none" w:sz="0" w:space="0" w:color="auto"/>
      </w:divBdr>
    </w:div>
    <w:div w:id="1197893253">
      <w:bodyDiv w:val="1"/>
      <w:marLeft w:val="0"/>
      <w:marRight w:val="0"/>
      <w:marTop w:val="0"/>
      <w:marBottom w:val="0"/>
      <w:divBdr>
        <w:top w:val="none" w:sz="0" w:space="0" w:color="auto"/>
        <w:left w:val="none" w:sz="0" w:space="0" w:color="auto"/>
        <w:bottom w:val="none" w:sz="0" w:space="0" w:color="auto"/>
        <w:right w:val="none" w:sz="0" w:space="0" w:color="auto"/>
      </w:divBdr>
    </w:div>
    <w:div w:id="1217624732">
      <w:bodyDiv w:val="1"/>
      <w:marLeft w:val="0"/>
      <w:marRight w:val="0"/>
      <w:marTop w:val="0"/>
      <w:marBottom w:val="0"/>
      <w:divBdr>
        <w:top w:val="none" w:sz="0" w:space="0" w:color="auto"/>
        <w:left w:val="none" w:sz="0" w:space="0" w:color="auto"/>
        <w:bottom w:val="none" w:sz="0" w:space="0" w:color="auto"/>
        <w:right w:val="none" w:sz="0" w:space="0" w:color="auto"/>
      </w:divBdr>
    </w:div>
    <w:div w:id="1243683240">
      <w:bodyDiv w:val="1"/>
      <w:marLeft w:val="0"/>
      <w:marRight w:val="0"/>
      <w:marTop w:val="0"/>
      <w:marBottom w:val="0"/>
      <w:divBdr>
        <w:top w:val="none" w:sz="0" w:space="0" w:color="auto"/>
        <w:left w:val="none" w:sz="0" w:space="0" w:color="auto"/>
        <w:bottom w:val="none" w:sz="0" w:space="0" w:color="auto"/>
        <w:right w:val="none" w:sz="0" w:space="0" w:color="auto"/>
      </w:divBdr>
    </w:div>
    <w:div w:id="1265575366">
      <w:bodyDiv w:val="1"/>
      <w:marLeft w:val="0"/>
      <w:marRight w:val="0"/>
      <w:marTop w:val="0"/>
      <w:marBottom w:val="0"/>
      <w:divBdr>
        <w:top w:val="none" w:sz="0" w:space="0" w:color="auto"/>
        <w:left w:val="none" w:sz="0" w:space="0" w:color="auto"/>
        <w:bottom w:val="none" w:sz="0" w:space="0" w:color="auto"/>
        <w:right w:val="none" w:sz="0" w:space="0" w:color="auto"/>
      </w:divBdr>
    </w:div>
    <w:div w:id="1412698513">
      <w:bodyDiv w:val="1"/>
      <w:marLeft w:val="0"/>
      <w:marRight w:val="0"/>
      <w:marTop w:val="0"/>
      <w:marBottom w:val="0"/>
      <w:divBdr>
        <w:top w:val="none" w:sz="0" w:space="0" w:color="auto"/>
        <w:left w:val="none" w:sz="0" w:space="0" w:color="auto"/>
        <w:bottom w:val="none" w:sz="0" w:space="0" w:color="auto"/>
        <w:right w:val="none" w:sz="0" w:space="0" w:color="auto"/>
      </w:divBdr>
    </w:div>
    <w:div w:id="1465611452">
      <w:bodyDiv w:val="1"/>
      <w:marLeft w:val="0"/>
      <w:marRight w:val="0"/>
      <w:marTop w:val="0"/>
      <w:marBottom w:val="0"/>
      <w:divBdr>
        <w:top w:val="none" w:sz="0" w:space="0" w:color="auto"/>
        <w:left w:val="none" w:sz="0" w:space="0" w:color="auto"/>
        <w:bottom w:val="none" w:sz="0" w:space="0" w:color="auto"/>
        <w:right w:val="none" w:sz="0" w:space="0" w:color="auto"/>
      </w:divBdr>
    </w:div>
    <w:div w:id="1509828488">
      <w:bodyDiv w:val="1"/>
      <w:marLeft w:val="0"/>
      <w:marRight w:val="0"/>
      <w:marTop w:val="0"/>
      <w:marBottom w:val="0"/>
      <w:divBdr>
        <w:top w:val="none" w:sz="0" w:space="0" w:color="auto"/>
        <w:left w:val="none" w:sz="0" w:space="0" w:color="auto"/>
        <w:bottom w:val="none" w:sz="0" w:space="0" w:color="auto"/>
        <w:right w:val="none" w:sz="0" w:space="0" w:color="auto"/>
      </w:divBdr>
    </w:div>
    <w:div w:id="1536115651">
      <w:bodyDiv w:val="1"/>
      <w:marLeft w:val="0"/>
      <w:marRight w:val="0"/>
      <w:marTop w:val="0"/>
      <w:marBottom w:val="0"/>
      <w:divBdr>
        <w:top w:val="none" w:sz="0" w:space="0" w:color="auto"/>
        <w:left w:val="none" w:sz="0" w:space="0" w:color="auto"/>
        <w:bottom w:val="none" w:sz="0" w:space="0" w:color="auto"/>
        <w:right w:val="none" w:sz="0" w:space="0" w:color="auto"/>
      </w:divBdr>
    </w:div>
    <w:div w:id="1537813402">
      <w:bodyDiv w:val="1"/>
      <w:marLeft w:val="0"/>
      <w:marRight w:val="0"/>
      <w:marTop w:val="0"/>
      <w:marBottom w:val="0"/>
      <w:divBdr>
        <w:top w:val="none" w:sz="0" w:space="0" w:color="auto"/>
        <w:left w:val="none" w:sz="0" w:space="0" w:color="auto"/>
        <w:bottom w:val="none" w:sz="0" w:space="0" w:color="auto"/>
        <w:right w:val="none" w:sz="0" w:space="0" w:color="auto"/>
      </w:divBdr>
    </w:div>
    <w:div w:id="1568177196">
      <w:bodyDiv w:val="1"/>
      <w:marLeft w:val="0"/>
      <w:marRight w:val="0"/>
      <w:marTop w:val="0"/>
      <w:marBottom w:val="0"/>
      <w:divBdr>
        <w:top w:val="none" w:sz="0" w:space="0" w:color="auto"/>
        <w:left w:val="none" w:sz="0" w:space="0" w:color="auto"/>
        <w:bottom w:val="none" w:sz="0" w:space="0" w:color="auto"/>
        <w:right w:val="none" w:sz="0" w:space="0" w:color="auto"/>
      </w:divBdr>
    </w:div>
    <w:div w:id="1618682113">
      <w:bodyDiv w:val="1"/>
      <w:marLeft w:val="0"/>
      <w:marRight w:val="0"/>
      <w:marTop w:val="0"/>
      <w:marBottom w:val="0"/>
      <w:divBdr>
        <w:top w:val="none" w:sz="0" w:space="0" w:color="auto"/>
        <w:left w:val="none" w:sz="0" w:space="0" w:color="auto"/>
        <w:bottom w:val="none" w:sz="0" w:space="0" w:color="auto"/>
        <w:right w:val="none" w:sz="0" w:space="0" w:color="auto"/>
      </w:divBdr>
    </w:div>
    <w:div w:id="1693609860">
      <w:bodyDiv w:val="1"/>
      <w:marLeft w:val="0"/>
      <w:marRight w:val="0"/>
      <w:marTop w:val="0"/>
      <w:marBottom w:val="0"/>
      <w:divBdr>
        <w:top w:val="none" w:sz="0" w:space="0" w:color="auto"/>
        <w:left w:val="none" w:sz="0" w:space="0" w:color="auto"/>
        <w:bottom w:val="none" w:sz="0" w:space="0" w:color="auto"/>
        <w:right w:val="none" w:sz="0" w:space="0" w:color="auto"/>
      </w:divBdr>
    </w:div>
    <w:div w:id="1718776503">
      <w:bodyDiv w:val="1"/>
      <w:marLeft w:val="0"/>
      <w:marRight w:val="0"/>
      <w:marTop w:val="0"/>
      <w:marBottom w:val="0"/>
      <w:divBdr>
        <w:top w:val="none" w:sz="0" w:space="0" w:color="auto"/>
        <w:left w:val="none" w:sz="0" w:space="0" w:color="auto"/>
        <w:bottom w:val="none" w:sz="0" w:space="0" w:color="auto"/>
        <w:right w:val="none" w:sz="0" w:space="0" w:color="auto"/>
      </w:divBdr>
    </w:div>
    <w:div w:id="1758791764">
      <w:bodyDiv w:val="1"/>
      <w:marLeft w:val="0"/>
      <w:marRight w:val="0"/>
      <w:marTop w:val="0"/>
      <w:marBottom w:val="0"/>
      <w:divBdr>
        <w:top w:val="none" w:sz="0" w:space="0" w:color="auto"/>
        <w:left w:val="none" w:sz="0" w:space="0" w:color="auto"/>
        <w:bottom w:val="none" w:sz="0" w:space="0" w:color="auto"/>
        <w:right w:val="none" w:sz="0" w:space="0" w:color="auto"/>
      </w:divBdr>
    </w:div>
    <w:div w:id="1781140968">
      <w:bodyDiv w:val="1"/>
      <w:marLeft w:val="0"/>
      <w:marRight w:val="0"/>
      <w:marTop w:val="0"/>
      <w:marBottom w:val="0"/>
      <w:divBdr>
        <w:top w:val="none" w:sz="0" w:space="0" w:color="auto"/>
        <w:left w:val="none" w:sz="0" w:space="0" w:color="auto"/>
        <w:bottom w:val="none" w:sz="0" w:space="0" w:color="auto"/>
        <w:right w:val="none" w:sz="0" w:space="0" w:color="auto"/>
      </w:divBdr>
    </w:div>
    <w:div w:id="1803959916">
      <w:bodyDiv w:val="1"/>
      <w:marLeft w:val="0"/>
      <w:marRight w:val="0"/>
      <w:marTop w:val="0"/>
      <w:marBottom w:val="0"/>
      <w:divBdr>
        <w:top w:val="none" w:sz="0" w:space="0" w:color="auto"/>
        <w:left w:val="none" w:sz="0" w:space="0" w:color="auto"/>
        <w:bottom w:val="none" w:sz="0" w:space="0" w:color="auto"/>
        <w:right w:val="none" w:sz="0" w:space="0" w:color="auto"/>
      </w:divBdr>
    </w:div>
    <w:div w:id="1823737222">
      <w:bodyDiv w:val="1"/>
      <w:marLeft w:val="0"/>
      <w:marRight w:val="0"/>
      <w:marTop w:val="0"/>
      <w:marBottom w:val="0"/>
      <w:divBdr>
        <w:top w:val="none" w:sz="0" w:space="0" w:color="auto"/>
        <w:left w:val="none" w:sz="0" w:space="0" w:color="auto"/>
        <w:bottom w:val="none" w:sz="0" w:space="0" w:color="auto"/>
        <w:right w:val="none" w:sz="0" w:space="0" w:color="auto"/>
      </w:divBdr>
    </w:div>
    <w:div w:id="1861627689">
      <w:bodyDiv w:val="1"/>
      <w:marLeft w:val="0"/>
      <w:marRight w:val="0"/>
      <w:marTop w:val="0"/>
      <w:marBottom w:val="0"/>
      <w:divBdr>
        <w:top w:val="none" w:sz="0" w:space="0" w:color="auto"/>
        <w:left w:val="none" w:sz="0" w:space="0" w:color="auto"/>
        <w:bottom w:val="none" w:sz="0" w:space="0" w:color="auto"/>
        <w:right w:val="none" w:sz="0" w:space="0" w:color="auto"/>
      </w:divBdr>
    </w:div>
    <w:div w:id="1868325446">
      <w:bodyDiv w:val="1"/>
      <w:marLeft w:val="0"/>
      <w:marRight w:val="0"/>
      <w:marTop w:val="0"/>
      <w:marBottom w:val="0"/>
      <w:divBdr>
        <w:top w:val="none" w:sz="0" w:space="0" w:color="auto"/>
        <w:left w:val="none" w:sz="0" w:space="0" w:color="auto"/>
        <w:bottom w:val="none" w:sz="0" w:space="0" w:color="auto"/>
        <w:right w:val="none" w:sz="0" w:space="0" w:color="auto"/>
      </w:divBdr>
    </w:div>
    <w:div w:id="1891502083">
      <w:bodyDiv w:val="1"/>
      <w:marLeft w:val="0"/>
      <w:marRight w:val="0"/>
      <w:marTop w:val="0"/>
      <w:marBottom w:val="0"/>
      <w:divBdr>
        <w:top w:val="none" w:sz="0" w:space="0" w:color="auto"/>
        <w:left w:val="none" w:sz="0" w:space="0" w:color="auto"/>
        <w:bottom w:val="none" w:sz="0" w:space="0" w:color="auto"/>
        <w:right w:val="none" w:sz="0" w:space="0" w:color="auto"/>
      </w:divBdr>
    </w:div>
    <w:div w:id="1991251688">
      <w:bodyDiv w:val="1"/>
      <w:marLeft w:val="0"/>
      <w:marRight w:val="0"/>
      <w:marTop w:val="0"/>
      <w:marBottom w:val="0"/>
      <w:divBdr>
        <w:top w:val="none" w:sz="0" w:space="0" w:color="auto"/>
        <w:left w:val="none" w:sz="0" w:space="0" w:color="auto"/>
        <w:bottom w:val="none" w:sz="0" w:space="0" w:color="auto"/>
        <w:right w:val="none" w:sz="0" w:space="0" w:color="auto"/>
      </w:divBdr>
    </w:div>
    <w:div w:id="2029981819">
      <w:bodyDiv w:val="1"/>
      <w:marLeft w:val="0"/>
      <w:marRight w:val="0"/>
      <w:marTop w:val="0"/>
      <w:marBottom w:val="0"/>
      <w:divBdr>
        <w:top w:val="none" w:sz="0" w:space="0" w:color="auto"/>
        <w:left w:val="none" w:sz="0" w:space="0" w:color="auto"/>
        <w:bottom w:val="none" w:sz="0" w:space="0" w:color="auto"/>
        <w:right w:val="none" w:sz="0" w:space="0" w:color="auto"/>
      </w:divBdr>
    </w:div>
    <w:div w:id="21304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png"/><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analog</dc:creator>
  <cp:keywords/>
  <dc:description/>
  <cp:lastModifiedBy>analog</cp:lastModifiedBy>
  <cp:revision>47</cp:revision>
  <dcterms:created xsi:type="dcterms:W3CDTF">2011-04-22T10:02:00Z</dcterms:created>
  <dcterms:modified xsi:type="dcterms:W3CDTF">2011-04-23T11:00:00Z</dcterms:modified>
</cp:coreProperties>
</file>